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B5" w:rsidRPr="00593848" w:rsidRDefault="00527778">
      <w:pPr>
        <w:widowControl/>
        <w:kinsoku w:val="0"/>
        <w:autoSpaceDE w:val="0"/>
        <w:autoSpaceDN w:val="0"/>
        <w:adjustRightInd w:val="0"/>
        <w:snapToGrid w:val="0"/>
        <w:spacing w:before="153" w:line="223" w:lineRule="auto"/>
        <w:jc w:val="left"/>
        <w:textAlignment w:val="baseline"/>
        <w:rPr>
          <w:rFonts w:asciiTheme="majorEastAsia" w:eastAsiaTheme="majorEastAsia" w:hAnsiTheme="majorEastAsia" w:cs="宋体"/>
          <w:snapToGrid w:val="0"/>
          <w:color w:val="000000"/>
          <w:spacing w:val="9"/>
          <w:kern w:val="0"/>
          <w:sz w:val="22"/>
          <w:szCs w:val="30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93848">
        <w:rPr>
          <w:rFonts w:asciiTheme="majorEastAsia" w:eastAsiaTheme="majorEastAsia" w:hAnsiTheme="majorEastAsia" w:cs="宋体" w:hint="eastAsia"/>
          <w:snapToGrid w:val="0"/>
          <w:color w:val="000000"/>
          <w:spacing w:val="9"/>
          <w:kern w:val="0"/>
          <w:sz w:val="22"/>
          <w:szCs w:val="30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</w:p>
    <w:p w:rsidR="00842EB5" w:rsidRPr="00593848" w:rsidRDefault="00527778" w:rsidP="00593848">
      <w:pPr>
        <w:widowControl/>
        <w:kinsoku w:val="0"/>
        <w:autoSpaceDE w:val="0"/>
        <w:autoSpaceDN w:val="0"/>
        <w:adjustRightInd w:val="0"/>
        <w:snapToGrid w:val="0"/>
        <w:spacing w:before="153" w:line="223" w:lineRule="auto"/>
        <w:jc w:val="center"/>
        <w:textAlignment w:val="baseline"/>
        <w:rPr>
          <w:rFonts w:asciiTheme="majorEastAsia" w:eastAsiaTheme="majorEastAsia" w:hAnsiTheme="majorEastAsia" w:cs="宋体"/>
          <w:snapToGrid w:val="0"/>
          <w:color w:val="000000"/>
          <w:spacing w:val="9"/>
          <w:kern w:val="0"/>
          <w:sz w:val="32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93848">
        <w:rPr>
          <w:rFonts w:asciiTheme="majorEastAsia" w:eastAsiaTheme="majorEastAsia" w:hAnsiTheme="majorEastAsia" w:cs="宋体" w:hint="eastAsia"/>
          <w:snapToGrid w:val="0"/>
          <w:color w:val="000000"/>
          <w:spacing w:val="9"/>
          <w:kern w:val="0"/>
          <w:sz w:val="32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珠海机场2024年宣传需求</w:t>
      </w:r>
    </w:p>
    <w:p w:rsidR="00842EB5" w:rsidRPr="00593848" w:rsidRDefault="00842EB5">
      <w:pPr>
        <w:spacing w:after="200"/>
        <w:ind w:right="561"/>
        <w:jc w:val="left"/>
        <w:rPr>
          <w:rFonts w:asciiTheme="majorEastAsia" w:eastAsiaTheme="majorEastAsia" w:hAnsiTheme="majorEastAsia"/>
          <w:b/>
          <w:bCs/>
          <w:sz w:val="22"/>
          <w:szCs w:val="28"/>
        </w:rPr>
      </w:pPr>
    </w:p>
    <w:tbl>
      <w:tblPr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628"/>
        <w:gridCol w:w="4965"/>
        <w:gridCol w:w="845"/>
        <w:gridCol w:w="861"/>
      </w:tblGrid>
      <w:tr w:rsidR="00842EB5" w:rsidRPr="00593848" w:rsidTr="00593848">
        <w:trPr>
          <w:trHeight w:val="549"/>
          <w:jc w:val="center"/>
        </w:trPr>
        <w:tc>
          <w:tcPr>
            <w:tcW w:w="1204" w:type="dxa"/>
            <w:tcBorders>
              <w:tl2br w:val="nil"/>
              <w:tr2bl w:val="nil"/>
            </w:tcBorders>
            <w:shd w:val="clear" w:color="auto" w:fill="ADDAB1"/>
            <w:noWrap/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shd w:val="clear" w:color="auto" w:fill="ADDAB1"/>
            <w:noWrap/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4965" w:type="dxa"/>
            <w:tcBorders>
              <w:tl2br w:val="nil"/>
              <w:tr2bl w:val="nil"/>
            </w:tcBorders>
            <w:shd w:val="clear" w:color="auto" w:fill="ADDAB1"/>
            <w:noWrap/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服务内容及要求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DDAB1"/>
            <w:noWrap/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DDAB1"/>
            <w:noWrap/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 w:rsidR="00842EB5" w:rsidRPr="00593848" w:rsidTr="00593848">
        <w:trPr>
          <w:trHeight w:val="620"/>
          <w:jc w:val="center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专稿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spacing w:before="185" w:line="360" w:lineRule="exact"/>
              <w:jc w:val="center"/>
              <w:rPr>
                <w:rFonts w:asciiTheme="majorEastAsia" w:eastAsiaTheme="majorEastAsia" w:hAnsiTheme="majorEastAsia" w:cs="微软雅黑"/>
                <w:spacing w:val="-2"/>
                <w:position w:val="1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spacing w:val="-2"/>
                <w:position w:val="1"/>
                <w:szCs w:val="21"/>
              </w:rPr>
              <w:t>原创稿件</w:t>
            </w:r>
          </w:p>
        </w:tc>
        <w:tc>
          <w:tcPr>
            <w:tcW w:w="4965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spacing w:beforeLines="50" w:before="156" w:line="360" w:lineRule="exact"/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文章内容采写，包含：事件深度报道、人物专访等专题文章内容，每篇2000字左右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3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篇</w:t>
            </w:r>
          </w:p>
        </w:tc>
      </w:tr>
      <w:tr w:rsidR="00842EB5" w:rsidRPr="00593848" w:rsidTr="00593848">
        <w:trPr>
          <w:trHeight w:val="1883"/>
          <w:jc w:val="center"/>
        </w:trPr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宣传</w:t>
            </w:r>
          </w:p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推广</w:t>
            </w:r>
          </w:p>
        </w:tc>
        <w:tc>
          <w:tcPr>
            <w:tcW w:w="1628" w:type="dxa"/>
            <w:vMerge w:val="restart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spacing w:before="185" w:line="360" w:lineRule="exact"/>
              <w:jc w:val="center"/>
              <w:rPr>
                <w:rFonts w:asciiTheme="majorEastAsia" w:eastAsiaTheme="majorEastAsia" w:hAnsiTheme="majorEastAsia" w:cs="微软雅黑"/>
                <w:spacing w:val="-2"/>
                <w:position w:val="1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spacing w:val="-2"/>
                <w:position w:val="1"/>
                <w:szCs w:val="21"/>
              </w:rPr>
              <w:t>重要新闻事件</w:t>
            </w:r>
          </w:p>
          <w:p w:rsidR="00842EB5" w:rsidRPr="00593848" w:rsidRDefault="00527778">
            <w:pPr>
              <w:spacing w:before="185" w:line="360" w:lineRule="exact"/>
              <w:jc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spacing w:val="-2"/>
                <w:position w:val="1"/>
                <w:szCs w:val="21"/>
              </w:rPr>
              <w:t>发布</w:t>
            </w:r>
          </w:p>
        </w:tc>
        <w:tc>
          <w:tcPr>
            <w:tcW w:w="4965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spacing w:before="185" w:line="360" w:lineRule="exact"/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bCs/>
                <w:spacing w:val="-2"/>
                <w:position w:val="1"/>
                <w:szCs w:val="21"/>
              </w:rPr>
              <w:t>图文稿，</w:t>
            </w:r>
            <w:r w:rsidRPr="00593848">
              <w:rPr>
                <w:rFonts w:asciiTheme="majorEastAsia" w:eastAsiaTheme="majorEastAsia" w:hAnsiTheme="majorEastAsia" w:cs="微软雅黑" w:hint="eastAsia"/>
                <w:b/>
                <w:bCs/>
                <w:spacing w:val="6"/>
                <w:position w:val="1"/>
                <w:szCs w:val="21"/>
              </w:rPr>
              <w:t>中央级媒体发布</w:t>
            </w: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：人民日报、新华社、中新社、环球网、央视总台旗下媒体等央级媒体平台发布珠海机场重要新闻事件。</w:t>
            </w:r>
          </w:p>
          <w:p w:rsidR="00842EB5" w:rsidRPr="00593848" w:rsidRDefault="00527778">
            <w:pPr>
              <w:spacing w:before="185" w:line="360" w:lineRule="exact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spacing w:val="6"/>
                <w:position w:val="1"/>
                <w:szCs w:val="21"/>
              </w:rPr>
              <w:t>要求：</w:t>
            </w: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官方首发，单篇浏览量1</w:t>
            </w:r>
            <w:r w:rsidRPr="00593848"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  <w:t>0</w:t>
            </w: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万+</w:t>
            </w:r>
            <w:r w:rsidRPr="00593848"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  <w:t xml:space="preserve"> </w:t>
            </w: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或累计浏览量3</w:t>
            </w:r>
            <w:r w:rsidRPr="00593848"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  <w:t>00</w:t>
            </w: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万+。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10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次</w:t>
            </w:r>
          </w:p>
        </w:tc>
      </w:tr>
      <w:tr w:rsidR="00842EB5" w:rsidRPr="00593848" w:rsidTr="00593848">
        <w:trPr>
          <w:trHeight w:val="1228"/>
          <w:jc w:val="center"/>
        </w:trPr>
        <w:tc>
          <w:tcPr>
            <w:tcW w:w="1204" w:type="dxa"/>
            <w:vMerge/>
            <w:tcBorders>
              <w:tl2br w:val="nil"/>
              <w:tr2bl w:val="nil"/>
            </w:tcBorders>
            <w:vAlign w:val="center"/>
          </w:tcPr>
          <w:p w:rsidR="00842EB5" w:rsidRPr="00593848" w:rsidRDefault="00842EB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28" w:type="dxa"/>
            <w:vMerge/>
            <w:tcBorders>
              <w:tl2br w:val="nil"/>
              <w:tr2bl w:val="nil"/>
            </w:tcBorders>
            <w:vAlign w:val="center"/>
          </w:tcPr>
          <w:p w:rsidR="00842EB5" w:rsidRPr="00593848" w:rsidRDefault="00842EB5">
            <w:pPr>
              <w:spacing w:before="185" w:line="360" w:lineRule="exact"/>
              <w:jc w:val="center"/>
              <w:rPr>
                <w:rFonts w:asciiTheme="majorEastAsia" w:eastAsiaTheme="majorEastAsia" w:hAnsiTheme="majorEastAsia" w:cs="微软雅黑"/>
                <w:spacing w:val="-2"/>
                <w:position w:val="1"/>
                <w:szCs w:val="21"/>
              </w:rPr>
            </w:pPr>
          </w:p>
        </w:tc>
        <w:tc>
          <w:tcPr>
            <w:tcW w:w="4965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spacing w:beforeLines="50" w:before="156" w:line="360" w:lineRule="exact"/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bCs/>
                <w:spacing w:val="6"/>
                <w:position w:val="1"/>
                <w:szCs w:val="21"/>
              </w:rPr>
              <w:t>短视频，中央级媒体发布</w:t>
            </w: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：在央视新闻、央视网、央广网、央视频等央级媒体平台发布，1分钟内的短视频</w:t>
            </w:r>
          </w:p>
          <w:p w:rsidR="00842EB5" w:rsidRPr="00593848" w:rsidRDefault="00527778">
            <w:pPr>
              <w:spacing w:beforeLines="50" w:before="156" w:line="360" w:lineRule="exact"/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spacing w:val="6"/>
                <w:position w:val="1"/>
                <w:szCs w:val="21"/>
              </w:rPr>
              <w:t>要求：</w:t>
            </w: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官方首发，单篇浏览量1</w:t>
            </w:r>
            <w:r w:rsidRPr="00593848"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  <w:t>0</w:t>
            </w: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万+</w:t>
            </w:r>
            <w:r w:rsidRPr="00593848"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  <w:t xml:space="preserve"> </w:t>
            </w: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或累计浏览量10</w:t>
            </w:r>
            <w:r w:rsidRPr="00593848"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  <w:t>0</w:t>
            </w: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万+。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8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次</w:t>
            </w:r>
          </w:p>
        </w:tc>
      </w:tr>
      <w:tr w:rsidR="00842EB5" w:rsidRPr="00593848" w:rsidTr="00593848">
        <w:trPr>
          <w:trHeight w:val="1485"/>
          <w:jc w:val="center"/>
        </w:trPr>
        <w:tc>
          <w:tcPr>
            <w:tcW w:w="1204" w:type="dxa"/>
            <w:vMerge/>
            <w:tcBorders>
              <w:tl2br w:val="nil"/>
              <w:tr2bl w:val="nil"/>
            </w:tcBorders>
            <w:vAlign w:val="center"/>
          </w:tcPr>
          <w:p w:rsidR="00842EB5" w:rsidRPr="00593848" w:rsidRDefault="00842EB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spacing w:before="185" w:line="360" w:lineRule="exact"/>
              <w:jc w:val="center"/>
              <w:rPr>
                <w:rFonts w:asciiTheme="majorEastAsia" w:eastAsiaTheme="majorEastAsia" w:hAnsiTheme="majorEastAsia" w:cs="微软雅黑"/>
                <w:spacing w:val="-2"/>
                <w:position w:val="1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spacing w:val="-2"/>
                <w:position w:val="1"/>
                <w:szCs w:val="21"/>
              </w:rPr>
              <w:t>常规新闻事件</w:t>
            </w:r>
          </w:p>
          <w:p w:rsidR="00842EB5" w:rsidRPr="00593848" w:rsidRDefault="00527778">
            <w:pPr>
              <w:spacing w:before="185" w:line="360" w:lineRule="exact"/>
              <w:jc w:val="center"/>
              <w:rPr>
                <w:rFonts w:asciiTheme="majorEastAsia" w:eastAsiaTheme="majorEastAsia" w:hAnsiTheme="majorEastAsia" w:cs="微软雅黑"/>
                <w:spacing w:val="-2"/>
                <w:position w:val="1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spacing w:val="-2"/>
                <w:position w:val="1"/>
                <w:szCs w:val="21"/>
              </w:rPr>
              <w:t>媒体发布</w:t>
            </w:r>
          </w:p>
        </w:tc>
        <w:tc>
          <w:tcPr>
            <w:tcW w:w="4965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spacing w:beforeLines="50" w:before="156" w:line="360" w:lineRule="exact"/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bCs/>
                <w:spacing w:val="-2"/>
                <w:position w:val="1"/>
                <w:szCs w:val="21"/>
              </w:rPr>
              <w:t>图文稿，省市级媒体发布：</w:t>
            </w: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南方日报（南方+）、广东广播电视台（触电新闻）、新快报、羊城晚报、南方都市报、广州日报等媒体发布</w:t>
            </w:r>
          </w:p>
          <w:p w:rsidR="00842EB5" w:rsidRPr="00593848" w:rsidRDefault="00527778">
            <w:pPr>
              <w:spacing w:beforeLines="50" w:before="156" w:line="360" w:lineRule="exact"/>
              <w:rPr>
                <w:rFonts w:asciiTheme="majorEastAsia" w:eastAsiaTheme="majorEastAsia" w:hAnsiTheme="majorEastAsia" w:cs="微软雅黑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spacing w:val="6"/>
                <w:position w:val="1"/>
                <w:szCs w:val="21"/>
              </w:rPr>
              <w:t>要求：</w:t>
            </w: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官方首发，每篇不少于两家发布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8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次</w:t>
            </w:r>
          </w:p>
        </w:tc>
      </w:tr>
      <w:tr w:rsidR="00842EB5" w:rsidRPr="00593848" w:rsidTr="00593848">
        <w:trPr>
          <w:trHeight w:val="1569"/>
          <w:jc w:val="center"/>
        </w:trPr>
        <w:tc>
          <w:tcPr>
            <w:tcW w:w="1204" w:type="dxa"/>
            <w:vMerge/>
            <w:tcBorders>
              <w:tl2br w:val="nil"/>
              <w:tr2bl w:val="nil"/>
            </w:tcBorders>
            <w:vAlign w:val="center"/>
          </w:tcPr>
          <w:p w:rsidR="00842EB5" w:rsidRPr="00593848" w:rsidRDefault="00842EB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spacing w:before="185" w:line="360" w:lineRule="exact"/>
              <w:jc w:val="center"/>
              <w:rPr>
                <w:rFonts w:asciiTheme="majorEastAsia" w:eastAsiaTheme="majorEastAsia" w:hAnsiTheme="majorEastAsia" w:cs="微软雅黑"/>
                <w:spacing w:val="-2"/>
                <w:position w:val="1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spacing w:val="-2"/>
                <w:position w:val="1"/>
                <w:szCs w:val="21"/>
              </w:rPr>
              <w:t>即时信息</w:t>
            </w:r>
          </w:p>
          <w:p w:rsidR="00842EB5" w:rsidRPr="00593848" w:rsidRDefault="00527778">
            <w:pPr>
              <w:spacing w:before="185" w:line="360" w:lineRule="exact"/>
              <w:jc w:val="center"/>
              <w:rPr>
                <w:rFonts w:asciiTheme="majorEastAsia" w:eastAsiaTheme="majorEastAsia" w:hAnsiTheme="majorEastAsia" w:cs="微软雅黑"/>
                <w:spacing w:val="-2"/>
                <w:position w:val="1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spacing w:val="-2"/>
                <w:position w:val="1"/>
                <w:szCs w:val="21"/>
              </w:rPr>
              <w:t>公告新闻</w:t>
            </w:r>
          </w:p>
        </w:tc>
        <w:tc>
          <w:tcPr>
            <w:tcW w:w="4965" w:type="dxa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spacing w:beforeLines="50" w:before="156" w:line="360" w:lineRule="exact"/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今日头条、腾讯新闻、搜狐新闻、百度新闻、一点资讯等新媒体平台发布</w:t>
            </w:r>
          </w:p>
          <w:p w:rsidR="00842EB5" w:rsidRPr="00593848" w:rsidRDefault="00527778">
            <w:pPr>
              <w:spacing w:beforeLines="50" w:before="156" w:line="360" w:lineRule="exact"/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b/>
                <w:spacing w:val="6"/>
                <w:position w:val="1"/>
                <w:szCs w:val="21"/>
              </w:rPr>
              <w:t>要求：</w:t>
            </w:r>
            <w:r w:rsidRPr="00593848">
              <w:rPr>
                <w:rFonts w:asciiTheme="majorEastAsia" w:eastAsiaTheme="majorEastAsia" w:hAnsiTheme="majorEastAsia" w:cs="微软雅黑"/>
                <w:spacing w:val="6"/>
                <w:position w:val="1"/>
                <w:szCs w:val="21"/>
              </w:rPr>
              <w:t>1</w:t>
            </w:r>
            <w:r w:rsidRPr="00593848">
              <w:rPr>
                <w:rFonts w:asciiTheme="majorEastAsia" w:eastAsiaTheme="majorEastAsia" w:hAnsiTheme="majorEastAsia" w:cs="微软雅黑" w:hint="eastAsia"/>
                <w:spacing w:val="6"/>
                <w:position w:val="1"/>
                <w:szCs w:val="21"/>
              </w:rPr>
              <w:t>小时响应内，不低于两家平台发布。</w:t>
            </w:r>
          </w:p>
        </w:tc>
        <w:tc>
          <w:tcPr>
            <w:tcW w:w="1706" w:type="dxa"/>
            <w:gridSpan w:val="2"/>
            <w:tcBorders>
              <w:tl2br w:val="nil"/>
              <w:tr2bl w:val="nil"/>
            </w:tcBorders>
            <w:vAlign w:val="center"/>
          </w:tcPr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按需发布</w:t>
            </w:r>
          </w:p>
          <w:p w:rsidR="00842EB5" w:rsidRPr="00593848" w:rsidRDefault="005277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微软雅黑"/>
                <w:color w:val="000000"/>
                <w:szCs w:val="21"/>
              </w:rPr>
            </w:pPr>
            <w:r w:rsidRPr="00593848">
              <w:rPr>
                <w:rFonts w:asciiTheme="majorEastAsia" w:eastAsiaTheme="majorEastAsia" w:hAnsiTheme="majorEastAsia" w:cs="微软雅黑" w:hint="eastAsia"/>
                <w:color w:val="000000"/>
                <w:szCs w:val="21"/>
              </w:rPr>
              <w:t>（不限次数）</w:t>
            </w:r>
          </w:p>
        </w:tc>
      </w:tr>
    </w:tbl>
    <w:p w:rsidR="00842EB5" w:rsidRPr="00593848" w:rsidRDefault="00527778">
      <w:pPr>
        <w:wordWrap w:val="0"/>
        <w:spacing w:after="200" w:line="360" w:lineRule="exact"/>
        <w:ind w:right="-56"/>
        <w:rPr>
          <w:rFonts w:asciiTheme="majorEastAsia" w:eastAsiaTheme="majorEastAsia" w:hAnsiTheme="majorEastAsia" w:cs="微软雅黑"/>
          <w:bCs/>
          <w:szCs w:val="21"/>
        </w:rPr>
      </w:pPr>
      <w:r w:rsidRPr="00593848">
        <w:rPr>
          <w:rFonts w:asciiTheme="majorEastAsia" w:eastAsiaTheme="majorEastAsia" w:hAnsiTheme="majorEastAsia" w:cs="微软雅黑" w:hint="eastAsia"/>
          <w:bCs/>
          <w:szCs w:val="21"/>
        </w:rPr>
        <w:t xml:space="preserve">  </w:t>
      </w:r>
    </w:p>
    <w:p w:rsidR="00842EB5" w:rsidRPr="00593848" w:rsidRDefault="00527778" w:rsidP="00593848">
      <w:pPr>
        <w:wordWrap w:val="0"/>
        <w:ind w:right="-57"/>
        <w:rPr>
          <w:rFonts w:asciiTheme="majorEastAsia" w:eastAsiaTheme="majorEastAsia" w:hAnsiTheme="majorEastAsia" w:cs="微软雅黑"/>
          <w:b/>
          <w:bCs/>
          <w:szCs w:val="21"/>
        </w:rPr>
      </w:pPr>
      <w:r w:rsidRPr="00593848">
        <w:rPr>
          <w:rFonts w:asciiTheme="majorEastAsia" w:eastAsiaTheme="majorEastAsia" w:hAnsiTheme="majorEastAsia" w:cs="微软雅黑" w:hint="eastAsia"/>
          <w:b/>
          <w:bCs/>
          <w:szCs w:val="21"/>
        </w:rPr>
        <w:t>供应商要求：</w:t>
      </w:r>
    </w:p>
    <w:p w:rsidR="00842EB5" w:rsidRPr="009C5266" w:rsidRDefault="00527778" w:rsidP="00593848">
      <w:pPr>
        <w:wordWrap w:val="0"/>
        <w:ind w:right="-57"/>
        <w:rPr>
          <w:rFonts w:asciiTheme="majorEastAsia" w:eastAsiaTheme="majorEastAsia" w:hAnsiTheme="majorEastAsia" w:cs="微软雅黑"/>
          <w:bCs/>
          <w:szCs w:val="21"/>
        </w:rPr>
      </w:pPr>
      <w:r w:rsidRPr="009C5266">
        <w:rPr>
          <w:rFonts w:asciiTheme="majorEastAsia" w:eastAsiaTheme="majorEastAsia" w:hAnsiTheme="majorEastAsia" w:cs="微软雅黑" w:hint="eastAsia"/>
          <w:bCs/>
          <w:szCs w:val="21"/>
        </w:rPr>
        <w:t>资质要求：</w:t>
      </w:r>
      <w:r w:rsidR="009C5266" w:rsidRPr="009C5266">
        <w:rPr>
          <w:rFonts w:asciiTheme="majorEastAsia" w:eastAsiaTheme="majorEastAsia" w:hAnsiTheme="majorEastAsia" w:cs="微软雅黑" w:hint="eastAsia"/>
          <w:bCs/>
          <w:szCs w:val="21"/>
        </w:rPr>
        <w:t>供应商是中央/省级/市级媒体驻珠的分支机构或授权代理机构，提交相关授权代理证明文件，范围如下：</w:t>
      </w:r>
    </w:p>
    <w:p w:rsidR="00842EB5" w:rsidRPr="00593848" w:rsidRDefault="00527778" w:rsidP="00593848">
      <w:pPr>
        <w:wordWrap w:val="0"/>
        <w:ind w:right="-57"/>
        <w:rPr>
          <w:rFonts w:asciiTheme="majorEastAsia" w:eastAsiaTheme="majorEastAsia" w:hAnsiTheme="majorEastAsia" w:cs="微软雅黑"/>
          <w:bCs/>
          <w:szCs w:val="21"/>
        </w:rPr>
      </w:pPr>
      <w:r w:rsidRPr="00593848">
        <w:rPr>
          <w:rFonts w:asciiTheme="majorEastAsia" w:eastAsiaTheme="majorEastAsia" w:hAnsiTheme="majorEastAsia" w:cs="微软雅黑" w:hint="eastAsia"/>
          <w:bCs/>
          <w:szCs w:val="21"/>
        </w:rPr>
        <w:t>中央媒体：央广网、央视网、人民日报、新华社、</w:t>
      </w:r>
      <w:bookmarkStart w:id="0" w:name="_GoBack"/>
      <w:bookmarkEnd w:id="0"/>
      <w:r w:rsidRPr="00593848">
        <w:rPr>
          <w:rFonts w:asciiTheme="majorEastAsia" w:eastAsiaTheme="majorEastAsia" w:hAnsiTheme="majorEastAsia" w:cs="微软雅黑" w:hint="eastAsia"/>
          <w:bCs/>
          <w:szCs w:val="21"/>
        </w:rPr>
        <w:t>中新社、环球网、央视总台等。</w:t>
      </w:r>
    </w:p>
    <w:p w:rsidR="00842EB5" w:rsidRDefault="00527778" w:rsidP="00593848">
      <w:pPr>
        <w:wordWrap w:val="0"/>
        <w:ind w:right="-57"/>
        <w:rPr>
          <w:rFonts w:asciiTheme="majorEastAsia" w:eastAsiaTheme="majorEastAsia" w:hAnsiTheme="majorEastAsia" w:cs="微软雅黑"/>
          <w:bCs/>
          <w:szCs w:val="21"/>
        </w:rPr>
      </w:pPr>
      <w:r w:rsidRPr="00593848">
        <w:rPr>
          <w:rFonts w:asciiTheme="majorEastAsia" w:eastAsiaTheme="majorEastAsia" w:hAnsiTheme="majorEastAsia" w:cs="微软雅黑" w:hint="eastAsia"/>
          <w:bCs/>
          <w:szCs w:val="21"/>
        </w:rPr>
        <w:t>省级媒体：南方日报（南方+）、广东广播电视台（触电新闻）、新快报、羊城晚报、南方都市报、广州日报等。</w:t>
      </w:r>
    </w:p>
    <w:p w:rsidR="00593848" w:rsidRPr="00593848" w:rsidRDefault="00593848" w:rsidP="00593848">
      <w:pPr>
        <w:wordWrap w:val="0"/>
        <w:ind w:right="-57"/>
        <w:rPr>
          <w:rFonts w:asciiTheme="majorEastAsia" w:eastAsiaTheme="majorEastAsia" w:hAnsiTheme="majorEastAsia" w:cs="微软雅黑"/>
          <w:bCs/>
          <w:szCs w:val="21"/>
        </w:rPr>
      </w:pPr>
    </w:p>
    <w:p w:rsidR="00842EB5" w:rsidRPr="00593848" w:rsidRDefault="00527778" w:rsidP="00593848">
      <w:pPr>
        <w:wordWrap w:val="0"/>
        <w:ind w:right="-57"/>
        <w:rPr>
          <w:rFonts w:asciiTheme="majorEastAsia" w:eastAsiaTheme="majorEastAsia" w:hAnsiTheme="majorEastAsia" w:cs="微软雅黑"/>
          <w:bCs/>
          <w:szCs w:val="21"/>
        </w:rPr>
      </w:pPr>
      <w:r w:rsidRPr="00593848">
        <w:rPr>
          <w:rFonts w:asciiTheme="majorEastAsia" w:eastAsiaTheme="majorEastAsia" w:hAnsiTheme="majorEastAsia" w:cs="微软雅黑" w:hint="eastAsia"/>
          <w:b/>
          <w:bCs/>
          <w:szCs w:val="21"/>
        </w:rPr>
        <w:t>团队要求：</w:t>
      </w:r>
      <w:r w:rsidRPr="00593848">
        <w:rPr>
          <w:rFonts w:asciiTheme="majorEastAsia" w:eastAsiaTheme="majorEastAsia" w:hAnsiTheme="majorEastAsia" w:cs="微软雅黑" w:hint="eastAsia"/>
          <w:bCs/>
          <w:szCs w:val="21"/>
        </w:rPr>
        <w:t>配备专题服务小组（三人以上），公告信息类发布响应时间一小时内，其它信息发布响应时间为十二小时内。</w:t>
      </w:r>
    </w:p>
    <w:sectPr w:rsidR="00842EB5" w:rsidRPr="00593848">
      <w:footerReference w:type="default" r:id="rId8"/>
      <w:pgSz w:w="11906" w:h="16838"/>
      <w:pgMar w:top="1134" w:right="1361" w:bottom="1134" w:left="1361" w:header="56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CF" w:rsidRDefault="00C173CF">
      <w:r>
        <w:separator/>
      </w:r>
    </w:p>
  </w:endnote>
  <w:endnote w:type="continuationSeparator" w:id="0">
    <w:p w:rsidR="00C173CF" w:rsidRDefault="00C1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B5" w:rsidRDefault="00527778">
    <w:pPr>
      <w:pStyle w:val="a7"/>
      <w:spacing w:line="360" w:lineRule="auto"/>
      <w:jc w:val="center"/>
      <w:rPr>
        <w:rFonts w:asciiTheme="minorEastAsia" w:hAnsiTheme="minorEastAsia" w:cstheme="minorEastAsia"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2EB5" w:rsidRDefault="00527778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C52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9C5266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42EB5" w:rsidRDefault="00527778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C52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9C5266">
                        <w:rPr>
                          <w:noProof/>
                        </w:rPr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CF" w:rsidRDefault="00C173CF">
      <w:r>
        <w:separator/>
      </w:r>
    </w:p>
  </w:footnote>
  <w:footnote w:type="continuationSeparator" w:id="0">
    <w:p w:rsidR="00C173CF" w:rsidRDefault="00C1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jFiNjU4ZDEyYmQ4NWRmY2Q4YTcyOGY4YjM0ODgifQ=="/>
  </w:docVars>
  <w:rsids>
    <w:rsidRoot w:val="00F018BC"/>
    <w:rsid w:val="00001B20"/>
    <w:rsid w:val="000054AB"/>
    <w:rsid w:val="00011401"/>
    <w:rsid w:val="00025E52"/>
    <w:rsid w:val="00027A4A"/>
    <w:rsid w:val="000312A2"/>
    <w:rsid w:val="00033AA7"/>
    <w:rsid w:val="00033E00"/>
    <w:rsid w:val="00043FF9"/>
    <w:rsid w:val="0004789E"/>
    <w:rsid w:val="00061EF0"/>
    <w:rsid w:val="00063299"/>
    <w:rsid w:val="00067655"/>
    <w:rsid w:val="00072359"/>
    <w:rsid w:val="00072EF7"/>
    <w:rsid w:val="0009075B"/>
    <w:rsid w:val="00092C27"/>
    <w:rsid w:val="000A410B"/>
    <w:rsid w:val="000B4E41"/>
    <w:rsid w:val="000B61C4"/>
    <w:rsid w:val="000C2AEA"/>
    <w:rsid w:val="000D4F27"/>
    <w:rsid w:val="000D5A3B"/>
    <w:rsid w:val="000D620F"/>
    <w:rsid w:val="000E0233"/>
    <w:rsid w:val="000E5E84"/>
    <w:rsid w:val="000E6607"/>
    <w:rsid w:val="000E76FF"/>
    <w:rsid w:val="000F006D"/>
    <w:rsid w:val="001003D3"/>
    <w:rsid w:val="001014D6"/>
    <w:rsid w:val="001058FE"/>
    <w:rsid w:val="0013537A"/>
    <w:rsid w:val="001478EA"/>
    <w:rsid w:val="00147C41"/>
    <w:rsid w:val="00153E28"/>
    <w:rsid w:val="0016722E"/>
    <w:rsid w:val="001704D2"/>
    <w:rsid w:val="001725EF"/>
    <w:rsid w:val="001763B0"/>
    <w:rsid w:val="00177B7D"/>
    <w:rsid w:val="001848D5"/>
    <w:rsid w:val="00185555"/>
    <w:rsid w:val="001A0BEF"/>
    <w:rsid w:val="001A3BD9"/>
    <w:rsid w:val="001A7AF2"/>
    <w:rsid w:val="001B0C20"/>
    <w:rsid w:val="001B44E3"/>
    <w:rsid w:val="001B5BBF"/>
    <w:rsid w:val="001C4665"/>
    <w:rsid w:val="001C4E02"/>
    <w:rsid w:val="001F1778"/>
    <w:rsid w:val="00215453"/>
    <w:rsid w:val="0022203A"/>
    <w:rsid w:val="0022269E"/>
    <w:rsid w:val="0022767D"/>
    <w:rsid w:val="00230B63"/>
    <w:rsid w:val="00231F0F"/>
    <w:rsid w:val="00233336"/>
    <w:rsid w:val="00233D87"/>
    <w:rsid w:val="00242696"/>
    <w:rsid w:val="00245358"/>
    <w:rsid w:val="00256271"/>
    <w:rsid w:val="00264B27"/>
    <w:rsid w:val="00277CB7"/>
    <w:rsid w:val="00282F36"/>
    <w:rsid w:val="0029397C"/>
    <w:rsid w:val="002A5F1B"/>
    <w:rsid w:val="002B3892"/>
    <w:rsid w:val="002B6339"/>
    <w:rsid w:val="002C2B87"/>
    <w:rsid w:val="002C4D6B"/>
    <w:rsid w:val="002D7C1E"/>
    <w:rsid w:val="002E21F1"/>
    <w:rsid w:val="002F0328"/>
    <w:rsid w:val="002F5283"/>
    <w:rsid w:val="00315397"/>
    <w:rsid w:val="0033094C"/>
    <w:rsid w:val="00337D0A"/>
    <w:rsid w:val="003403A0"/>
    <w:rsid w:val="00345EC3"/>
    <w:rsid w:val="00350BFC"/>
    <w:rsid w:val="0035434A"/>
    <w:rsid w:val="00362A45"/>
    <w:rsid w:val="003776DE"/>
    <w:rsid w:val="00377B2E"/>
    <w:rsid w:val="0038103D"/>
    <w:rsid w:val="003B14FC"/>
    <w:rsid w:val="003B372F"/>
    <w:rsid w:val="003D4A92"/>
    <w:rsid w:val="003D770C"/>
    <w:rsid w:val="004043C0"/>
    <w:rsid w:val="004050E1"/>
    <w:rsid w:val="004069BB"/>
    <w:rsid w:val="00410188"/>
    <w:rsid w:val="004106C5"/>
    <w:rsid w:val="004266F1"/>
    <w:rsid w:val="00443786"/>
    <w:rsid w:val="004667BF"/>
    <w:rsid w:val="00466AB0"/>
    <w:rsid w:val="004718B4"/>
    <w:rsid w:val="00485E18"/>
    <w:rsid w:val="00491062"/>
    <w:rsid w:val="004B50F8"/>
    <w:rsid w:val="004C0D2E"/>
    <w:rsid w:val="004C1546"/>
    <w:rsid w:val="004F2707"/>
    <w:rsid w:val="0050472F"/>
    <w:rsid w:val="0050591A"/>
    <w:rsid w:val="005102F9"/>
    <w:rsid w:val="00511603"/>
    <w:rsid w:val="005242F0"/>
    <w:rsid w:val="005259C1"/>
    <w:rsid w:val="00526A4A"/>
    <w:rsid w:val="00527778"/>
    <w:rsid w:val="00552720"/>
    <w:rsid w:val="00553860"/>
    <w:rsid w:val="005616D1"/>
    <w:rsid w:val="00571D49"/>
    <w:rsid w:val="00572D6B"/>
    <w:rsid w:val="005767C4"/>
    <w:rsid w:val="00583C01"/>
    <w:rsid w:val="005904C7"/>
    <w:rsid w:val="00593848"/>
    <w:rsid w:val="00595B7C"/>
    <w:rsid w:val="005C2D2E"/>
    <w:rsid w:val="005C7042"/>
    <w:rsid w:val="005E2A36"/>
    <w:rsid w:val="005F49B9"/>
    <w:rsid w:val="005F6C2F"/>
    <w:rsid w:val="00603A45"/>
    <w:rsid w:val="00605BA2"/>
    <w:rsid w:val="00607BF3"/>
    <w:rsid w:val="00647066"/>
    <w:rsid w:val="00683FEA"/>
    <w:rsid w:val="00684D76"/>
    <w:rsid w:val="00691E0D"/>
    <w:rsid w:val="006937F7"/>
    <w:rsid w:val="006959D4"/>
    <w:rsid w:val="006A0791"/>
    <w:rsid w:val="006A2049"/>
    <w:rsid w:val="006A4706"/>
    <w:rsid w:val="006A7087"/>
    <w:rsid w:val="006C0F17"/>
    <w:rsid w:val="006D0763"/>
    <w:rsid w:val="006D72A9"/>
    <w:rsid w:val="006E4472"/>
    <w:rsid w:val="006F5886"/>
    <w:rsid w:val="00703787"/>
    <w:rsid w:val="00722780"/>
    <w:rsid w:val="00731D16"/>
    <w:rsid w:val="00734ABF"/>
    <w:rsid w:val="00753F1B"/>
    <w:rsid w:val="00763BBF"/>
    <w:rsid w:val="00790C68"/>
    <w:rsid w:val="00797E65"/>
    <w:rsid w:val="007A21DC"/>
    <w:rsid w:val="007B7923"/>
    <w:rsid w:val="007B7AE5"/>
    <w:rsid w:val="007E22A1"/>
    <w:rsid w:val="007F409D"/>
    <w:rsid w:val="00801788"/>
    <w:rsid w:val="00810015"/>
    <w:rsid w:val="00825165"/>
    <w:rsid w:val="008309E0"/>
    <w:rsid w:val="00842348"/>
    <w:rsid w:val="00842EB5"/>
    <w:rsid w:val="0085155E"/>
    <w:rsid w:val="0085658F"/>
    <w:rsid w:val="00884A07"/>
    <w:rsid w:val="00887469"/>
    <w:rsid w:val="008A034F"/>
    <w:rsid w:val="008A398F"/>
    <w:rsid w:val="008C5894"/>
    <w:rsid w:val="008D0FED"/>
    <w:rsid w:val="008E2993"/>
    <w:rsid w:val="008E732A"/>
    <w:rsid w:val="00912A5C"/>
    <w:rsid w:val="00920F4C"/>
    <w:rsid w:val="00923E8D"/>
    <w:rsid w:val="009314D6"/>
    <w:rsid w:val="009314D7"/>
    <w:rsid w:val="009414E9"/>
    <w:rsid w:val="00944134"/>
    <w:rsid w:val="00951EC1"/>
    <w:rsid w:val="00952261"/>
    <w:rsid w:val="0097035C"/>
    <w:rsid w:val="00971551"/>
    <w:rsid w:val="00981C77"/>
    <w:rsid w:val="00992A4E"/>
    <w:rsid w:val="00996420"/>
    <w:rsid w:val="009A163F"/>
    <w:rsid w:val="009A4721"/>
    <w:rsid w:val="009A6909"/>
    <w:rsid w:val="009B6480"/>
    <w:rsid w:val="009B762F"/>
    <w:rsid w:val="009B7C66"/>
    <w:rsid w:val="009C5266"/>
    <w:rsid w:val="009C6857"/>
    <w:rsid w:val="009F2DCC"/>
    <w:rsid w:val="009F6F77"/>
    <w:rsid w:val="00A075F3"/>
    <w:rsid w:val="00A16AB2"/>
    <w:rsid w:val="00A32120"/>
    <w:rsid w:val="00A36BC5"/>
    <w:rsid w:val="00A409DE"/>
    <w:rsid w:val="00A45C1D"/>
    <w:rsid w:val="00A473AB"/>
    <w:rsid w:val="00A5509C"/>
    <w:rsid w:val="00A9718E"/>
    <w:rsid w:val="00AB5B5D"/>
    <w:rsid w:val="00AC4B36"/>
    <w:rsid w:val="00AD5549"/>
    <w:rsid w:val="00AD558A"/>
    <w:rsid w:val="00AD5BCC"/>
    <w:rsid w:val="00AE1DC0"/>
    <w:rsid w:val="00B11B58"/>
    <w:rsid w:val="00B11E30"/>
    <w:rsid w:val="00B14422"/>
    <w:rsid w:val="00B3185B"/>
    <w:rsid w:val="00B32212"/>
    <w:rsid w:val="00B32F22"/>
    <w:rsid w:val="00B33600"/>
    <w:rsid w:val="00B34B33"/>
    <w:rsid w:val="00B3778C"/>
    <w:rsid w:val="00B73A49"/>
    <w:rsid w:val="00B81276"/>
    <w:rsid w:val="00B85E1F"/>
    <w:rsid w:val="00B92498"/>
    <w:rsid w:val="00B92684"/>
    <w:rsid w:val="00BA31F1"/>
    <w:rsid w:val="00BB2302"/>
    <w:rsid w:val="00BC0852"/>
    <w:rsid w:val="00BC0CF1"/>
    <w:rsid w:val="00BC7E1C"/>
    <w:rsid w:val="00BD1350"/>
    <w:rsid w:val="00BD473A"/>
    <w:rsid w:val="00BF550A"/>
    <w:rsid w:val="00C01911"/>
    <w:rsid w:val="00C071F7"/>
    <w:rsid w:val="00C173CF"/>
    <w:rsid w:val="00C210DC"/>
    <w:rsid w:val="00C23045"/>
    <w:rsid w:val="00C232FF"/>
    <w:rsid w:val="00C24921"/>
    <w:rsid w:val="00C415B3"/>
    <w:rsid w:val="00C4643E"/>
    <w:rsid w:val="00C51747"/>
    <w:rsid w:val="00C554D1"/>
    <w:rsid w:val="00C5645C"/>
    <w:rsid w:val="00C64275"/>
    <w:rsid w:val="00C669A9"/>
    <w:rsid w:val="00CD060F"/>
    <w:rsid w:val="00CD31BC"/>
    <w:rsid w:val="00CD3913"/>
    <w:rsid w:val="00CD5456"/>
    <w:rsid w:val="00D1165C"/>
    <w:rsid w:val="00D20505"/>
    <w:rsid w:val="00D20AD5"/>
    <w:rsid w:val="00D42938"/>
    <w:rsid w:val="00D43F80"/>
    <w:rsid w:val="00D516AD"/>
    <w:rsid w:val="00D54CD1"/>
    <w:rsid w:val="00D54E3D"/>
    <w:rsid w:val="00D55B51"/>
    <w:rsid w:val="00D652D8"/>
    <w:rsid w:val="00D66B9C"/>
    <w:rsid w:val="00D6792D"/>
    <w:rsid w:val="00D72928"/>
    <w:rsid w:val="00D72DDC"/>
    <w:rsid w:val="00D750A6"/>
    <w:rsid w:val="00D8572B"/>
    <w:rsid w:val="00D93993"/>
    <w:rsid w:val="00DA0CDB"/>
    <w:rsid w:val="00DA15FB"/>
    <w:rsid w:val="00DA704C"/>
    <w:rsid w:val="00DC61F1"/>
    <w:rsid w:val="00DD1530"/>
    <w:rsid w:val="00DD3B72"/>
    <w:rsid w:val="00DE13D7"/>
    <w:rsid w:val="00DE3C8F"/>
    <w:rsid w:val="00E02270"/>
    <w:rsid w:val="00E03D41"/>
    <w:rsid w:val="00E251DC"/>
    <w:rsid w:val="00E25C6D"/>
    <w:rsid w:val="00E3201C"/>
    <w:rsid w:val="00E361F6"/>
    <w:rsid w:val="00E4132C"/>
    <w:rsid w:val="00E448D4"/>
    <w:rsid w:val="00E44A9C"/>
    <w:rsid w:val="00E56AF3"/>
    <w:rsid w:val="00E5795C"/>
    <w:rsid w:val="00E740CA"/>
    <w:rsid w:val="00E8126F"/>
    <w:rsid w:val="00E97670"/>
    <w:rsid w:val="00EC384D"/>
    <w:rsid w:val="00ED056F"/>
    <w:rsid w:val="00EE0934"/>
    <w:rsid w:val="00EE3A95"/>
    <w:rsid w:val="00EE64C8"/>
    <w:rsid w:val="00EF2938"/>
    <w:rsid w:val="00F01860"/>
    <w:rsid w:val="00F018BC"/>
    <w:rsid w:val="00F03F5E"/>
    <w:rsid w:val="00F23E14"/>
    <w:rsid w:val="00F26A18"/>
    <w:rsid w:val="00F273BC"/>
    <w:rsid w:val="00F27523"/>
    <w:rsid w:val="00F30776"/>
    <w:rsid w:val="00F42210"/>
    <w:rsid w:val="00F462F5"/>
    <w:rsid w:val="00F463F0"/>
    <w:rsid w:val="00F4647D"/>
    <w:rsid w:val="00F4691E"/>
    <w:rsid w:val="00F55049"/>
    <w:rsid w:val="00F5705E"/>
    <w:rsid w:val="00F67AA2"/>
    <w:rsid w:val="00F70014"/>
    <w:rsid w:val="00F71746"/>
    <w:rsid w:val="00F74B82"/>
    <w:rsid w:val="00F8385D"/>
    <w:rsid w:val="00F87A8E"/>
    <w:rsid w:val="00F905B4"/>
    <w:rsid w:val="00F93BB4"/>
    <w:rsid w:val="00FA5117"/>
    <w:rsid w:val="00FB60E9"/>
    <w:rsid w:val="00FC671E"/>
    <w:rsid w:val="00FC6BBA"/>
    <w:rsid w:val="00FD53B7"/>
    <w:rsid w:val="00FD7363"/>
    <w:rsid w:val="00FE4F90"/>
    <w:rsid w:val="00FE51A6"/>
    <w:rsid w:val="00FF3058"/>
    <w:rsid w:val="017A0804"/>
    <w:rsid w:val="017E4639"/>
    <w:rsid w:val="01922F90"/>
    <w:rsid w:val="02155FE7"/>
    <w:rsid w:val="021F2A0C"/>
    <w:rsid w:val="02A5220C"/>
    <w:rsid w:val="02C31095"/>
    <w:rsid w:val="02C979E6"/>
    <w:rsid w:val="02CE0BE8"/>
    <w:rsid w:val="03190CB5"/>
    <w:rsid w:val="0334363C"/>
    <w:rsid w:val="0396764F"/>
    <w:rsid w:val="03A52FB7"/>
    <w:rsid w:val="03C63149"/>
    <w:rsid w:val="041F679F"/>
    <w:rsid w:val="04237628"/>
    <w:rsid w:val="04475814"/>
    <w:rsid w:val="044B36AE"/>
    <w:rsid w:val="046901F7"/>
    <w:rsid w:val="046D1CBD"/>
    <w:rsid w:val="04E65A45"/>
    <w:rsid w:val="04F847F5"/>
    <w:rsid w:val="050168F0"/>
    <w:rsid w:val="05257331"/>
    <w:rsid w:val="058C6BB5"/>
    <w:rsid w:val="05CE19E6"/>
    <w:rsid w:val="063469D3"/>
    <w:rsid w:val="06824DC3"/>
    <w:rsid w:val="068A3713"/>
    <w:rsid w:val="06917202"/>
    <w:rsid w:val="06CC1999"/>
    <w:rsid w:val="07656420"/>
    <w:rsid w:val="077C7A64"/>
    <w:rsid w:val="07E67BD7"/>
    <w:rsid w:val="083957AE"/>
    <w:rsid w:val="08584EFF"/>
    <w:rsid w:val="08AB70D8"/>
    <w:rsid w:val="08E92EA7"/>
    <w:rsid w:val="09B7072D"/>
    <w:rsid w:val="0A0B7D3A"/>
    <w:rsid w:val="0A71360F"/>
    <w:rsid w:val="0ADE17C8"/>
    <w:rsid w:val="0AE466AA"/>
    <w:rsid w:val="0AFF69E2"/>
    <w:rsid w:val="0B170A22"/>
    <w:rsid w:val="0BAB0918"/>
    <w:rsid w:val="0BC02988"/>
    <w:rsid w:val="0BC97738"/>
    <w:rsid w:val="0CD724F9"/>
    <w:rsid w:val="0CDE0823"/>
    <w:rsid w:val="0D377107"/>
    <w:rsid w:val="0D980066"/>
    <w:rsid w:val="0DF74F1C"/>
    <w:rsid w:val="0E1F491B"/>
    <w:rsid w:val="0F16079E"/>
    <w:rsid w:val="0F4C1A3E"/>
    <w:rsid w:val="0F531105"/>
    <w:rsid w:val="0F974531"/>
    <w:rsid w:val="0FDA2383"/>
    <w:rsid w:val="10131D65"/>
    <w:rsid w:val="10754E02"/>
    <w:rsid w:val="108310D1"/>
    <w:rsid w:val="10B01798"/>
    <w:rsid w:val="10DD578E"/>
    <w:rsid w:val="1111061C"/>
    <w:rsid w:val="1127055C"/>
    <w:rsid w:val="1155768C"/>
    <w:rsid w:val="11CB7280"/>
    <w:rsid w:val="12901F00"/>
    <w:rsid w:val="12F977FA"/>
    <w:rsid w:val="12FC182F"/>
    <w:rsid w:val="132A360D"/>
    <w:rsid w:val="13440A0D"/>
    <w:rsid w:val="135C3866"/>
    <w:rsid w:val="13940D56"/>
    <w:rsid w:val="14F960D9"/>
    <w:rsid w:val="15087048"/>
    <w:rsid w:val="152604BE"/>
    <w:rsid w:val="156E60D3"/>
    <w:rsid w:val="15A94E30"/>
    <w:rsid w:val="15BC5565"/>
    <w:rsid w:val="15F60D31"/>
    <w:rsid w:val="164F74F3"/>
    <w:rsid w:val="1687573D"/>
    <w:rsid w:val="16D161DC"/>
    <w:rsid w:val="1701159D"/>
    <w:rsid w:val="170A0279"/>
    <w:rsid w:val="17641D15"/>
    <w:rsid w:val="176D1177"/>
    <w:rsid w:val="17742C5A"/>
    <w:rsid w:val="17800EAB"/>
    <w:rsid w:val="17996410"/>
    <w:rsid w:val="17A44347"/>
    <w:rsid w:val="17D43185"/>
    <w:rsid w:val="182966BC"/>
    <w:rsid w:val="184534A3"/>
    <w:rsid w:val="18540E51"/>
    <w:rsid w:val="185D5E34"/>
    <w:rsid w:val="187F02B2"/>
    <w:rsid w:val="18A846D2"/>
    <w:rsid w:val="18AA5303"/>
    <w:rsid w:val="18B6426E"/>
    <w:rsid w:val="18E33D33"/>
    <w:rsid w:val="1906639F"/>
    <w:rsid w:val="190A6052"/>
    <w:rsid w:val="19631990"/>
    <w:rsid w:val="196602A0"/>
    <w:rsid w:val="1990114D"/>
    <w:rsid w:val="1A0A0EFF"/>
    <w:rsid w:val="1A0A0F04"/>
    <w:rsid w:val="1A155C39"/>
    <w:rsid w:val="1A316B3C"/>
    <w:rsid w:val="1A4068C7"/>
    <w:rsid w:val="1A9B56B1"/>
    <w:rsid w:val="1B1D74F4"/>
    <w:rsid w:val="1BD12320"/>
    <w:rsid w:val="1C2960B2"/>
    <w:rsid w:val="1C3861F8"/>
    <w:rsid w:val="1C597F1C"/>
    <w:rsid w:val="1C6E5776"/>
    <w:rsid w:val="1C8B1ACC"/>
    <w:rsid w:val="1CB8239E"/>
    <w:rsid w:val="1CD75548"/>
    <w:rsid w:val="1D1B2998"/>
    <w:rsid w:val="1DC37A19"/>
    <w:rsid w:val="1DD11AC9"/>
    <w:rsid w:val="1DD8200D"/>
    <w:rsid w:val="1E0D1127"/>
    <w:rsid w:val="1E746116"/>
    <w:rsid w:val="1E7B4DFC"/>
    <w:rsid w:val="1E804090"/>
    <w:rsid w:val="1E90231B"/>
    <w:rsid w:val="1F35675B"/>
    <w:rsid w:val="1F613FCB"/>
    <w:rsid w:val="1F891F4D"/>
    <w:rsid w:val="201D680D"/>
    <w:rsid w:val="2059498F"/>
    <w:rsid w:val="206327BF"/>
    <w:rsid w:val="20766694"/>
    <w:rsid w:val="209E5942"/>
    <w:rsid w:val="20AA3F8A"/>
    <w:rsid w:val="20CB3DC6"/>
    <w:rsid w:val="212F7BC7"/>
    <w:rsid w:val="217C1859"/>
    <w:rsid w:val="227B674B"/>
    <w:rsid w:val="22E24C29"/>
    <w:rsid w:val="231102E1"/>
    <w:rsid w:val="231D693A"/>
    <w:rsid w:val="237F5B08"/>
    <w:rsid w:val="23867849"/>
    <w:rsid w:val="23A65346"/>
    <w:rsid w:val="23B81D4A"/>
    <w:rsid w:val="23FF27EC"/>
    <w:rsid w:val="241800BF"/>
    <w:rsid w:val="24A773CD"/>
    <w:rsid w:val="24C232D2"/>
    <w:rsid w:val="25250C4E"/>
    <w:rsid w:val="255B2200"/>
    <w:rsid w:val="2604539D"/>
    <w:rsid w:val="26155688"/>
    <w:rsid w:val="264B2A8A"/>
    <w:rsid w:val="264B3EA2"/>
    <w:rsid w:val="265A4FBD"/>
    <w:rsid w:val="267C5E90"/>
    <w:rsid w:val="26BA7876"/>
    <w:rsid w:val="26C72A4E"/>
    <w:rsid w:val="271709AA"/>
    <w:rsid w:val="271A5522"/>
    <w:rsid w:val="271F68C8"/>
    <w:rsid w:val="27484B7F"/>
    <w:rsid w:val="275748A8"/>
    <w:rsid w:val="275D08FE"/>
    <w:rsid w:val="27716F3F"/>
    <w:rsid w:val="27B13735"/>
    <w:rsid w:val="285A2E8A"/>
    <w:rsid w:val="28754330"/>
    <w:rsid w:val="288746E8"/>
    <w:rsid w:val="28932C71"/>
    <w:rsid w:val="28990B09"/>
    <w:rsid w:val="28CA07D6"/>
    <w:rsid w:val="28DE064F"/>
    <w:rsid w:val="293463E3"/>
    <w:rsid w:val="29422464"/>
    <w:rsid w:val="29472AC9"/>
    <w:rsid w:val="29625FEA"/>
    <w:rsid w:val="29743325"/>
    <w:rsid w:val="29954C89"/>
    <w:rsid w:val="29B114CF"/>
    <w:rsid w:val="2A204BC0"/>
    <w:rsid w:val="2A753EDE"/>
    <w:rsid w:val="2AA80342"/>
    <w:rsid w:val="2ABE26B4"/>
    <w:rsid w:val="2AC450FA"/>
    <w:rsid w:val="2AF82165"/>
    <w:rsid w:val="2BAC38E2"/>
    <w:rsid w:val="2BDB44F0"/>
    <w:rsid w:val="2C075F5A"/>
    <w:rsid w:val="2C474AE2"/>
    <w:rsid w:val="2CD674A0"/>
    <w:rsid w:val="2CE16603"/>
    <w:rsid w:val="2D104627"/>
    <w:rsid w:val="2D533F3F"/>
    <w:rsid w:val="2D8038B5"/>
    <w:rsid w:val="2D947A51"/>
    <w:rsid w:val="2DB152F1"/>
    <w:rsid w:val="2E4343B3"/>
    <w:rsid w:val="2E5442F5"/>
    <w:rsid w:val="2E77652D"/>
    <w:rsid w:val="2EB723FC"/>
    <w:rsid w:val="2EE47B19"/>
    <w:rsid w:val="2FB90FA6"/>
    <w:rsid w:val="30406FD1"/>
    <w:rsid w:val="30645C8D"/>
    <w:rsid w:val="306F50CF"/>
    <w:rsid w:val="30861850"/>
    <w:rsid w:val="30A3026D"/>
    <w:rsid w:val="30C452AD"/>
    <w:rsid w:val="30C45B19"/>
    <w:rsid w:val="30D632BE"/>
    <w:rsid w:val="318243AB"/>
    <w:rsid w:val="3192495A"/>
    <w:rsid w:val="3196064A"/>
    <w:rsid w:val="31E866CA"/>
    <w:rsid w:val="322640A2"/>
    <w:rsid w:val="323E5F09"/>
    <w:rsid w:val="3241362E"/>
    <w:rsid w:val="32655415"/>
    <w:rsid w:val="32AF7BE4"/>
    <w:rsid w:val="32ED7BAE"/>
    <w:rsid w:val="335F3C12"/>
    <w:rsid w:val="33FD7BDF"/>
    <w:rsid w:val="342753E4"/>
    <w:rsid w:val="343155AF"/>
    <w:rsid w:val="34367D70"/>
    <w:rsid w:val="34A73B72"/>
    <w:rsid w:val="34A75677"/>
    <w:rsid w:val="34C6462B"/>
    <w:rsid w:val="34E63DD9"/>
    <w:rsid w:val="3565112A"/>
    <w:rsid w:val="35A3113F"/>
    <w:rsid w:val="35A54EE6"/>
    <w:rsid w:val="35AA79A0"/>
    <w:rsid w:val="35E52AF5"/>
    <w:rsid w:val="36575738"/>
    <w:rsid w:val="3663133A"/>
    <w:rsid w:val="36787138"/>
    <w:rsid w:val="36CD0EB7"/>
    <w:rsid w:val="380D3297"/>
    <w:rsid w:val="38B14F10"/>
    <w:rsid w:val="38C44830"/>
    <w:rsid w:val="39225E0E"/>
    <w:rsid w:val="39274D44"/>
    <w:rsid w:val="39715C7B"/>
    <w:rsid w:val="39AA58F8"/>
    <w:rsid w:val="39B02B8A"/>
    <w:rsid w:val="3A445E76"/>
    <w:rsid w:val="3A5416E9"/>
    <w:rsid w:val="3A704957"/>
    <w:rsid w:val="3A991B74"/>
    <w:rsid w:val="3B0213B2"/>
    <w:rsid w:val="3B0C4F2C"/>
    <w:rsid w:val="3B47486C"/>
    <w:rsid w:val="3BA40D5C"/>
    <w:rsid w:val="3BA83708"/>
    <w:rsid w:val="3C0E19D6"/>
    <w:rsid w:val="3C17603A"/>
    <w:rsid w:val="3C1F35D9"/>
    <w:rsid w:val="3C830972"/>
    <w:rsid w:val="3C914999"/>
    <w:rsid w:val="3C956A09"/>
    <w:rsid w:val="3CA2012A"/>
    <w:rsid w:val="3D573DB6"/>
    <w:rsid w:val="3D7568F3"/>
    <w:rsid w:val="3DD35929"/>
    <w:rsid w:val="3E2522FE"/>
    <w:rsid w:val="3E2C0A70"/>
    <w:rsid w:val="3E9806EC"/>
    <w:rsid w:val="3EB90617"/>
    <w:rsid w:val="3F4173BB"/>
    <w:rsid w:val="3FDC59DC"/>
    <w:rsid w:val="4144632F"/>
    <w:rsid w:val="41564F7C"/>
    <w:rsid w:val="415A2CB1"/>
    <w:rsid w:val="415A690E"/>
    <w:rsid w:val="41695CBB"/>
    <w:rsid w:val="418E0CA6"/>
    <w:rsid w:val="41A44C5C"/>
    <w:rsid w:val="41E2145C"/>
    <w:rsid w:val="41E435B4"/>
    <w:rsid w:val="423D5A66"/>
    <w:rsid w:val="42D27A38"/>
    <w:rsid w:val="4387757C"/>
    <w:rsid w:val="438F40A0"/>
    <w:rsid w:val="44556C5E"/>
    <w:rsid w:val="44DD5A6D"/>
    <w:rsid w:val="456C2437"/>
    <w:rsid w:val="45876549"/>
    <w:rsid w:val="45B66F06"/>
    <w:rsid w:val="462C6009"/>
    <w:rsid w:val="465B0730"/>
    <w:rsid w:val="46845A12"/>
    <w:rsid w:val="46E54919"/>
    <w:rsid w:val="46E923F5"/>
    <w:rsid w:val="47D93113"/>
    <w:rsid w:val="47DE2387"/>
    <w:rsid w:val="47E56AC2"/>
    <w:rsid w:val="480D5C3D"/>
    <w:rsid w:val="48C66D9A"/>
    <w:rsid w:val="492E7AA0"/>
    <w:rsid w:val="49C07C8F"/>
    <w:rsid w:val="4A6F21D0"/>
    <w:rsid w:val="4A741900"/>
    <w:rsid w:val="4B925925"/>
    <w:rsid w:val="4B99684D"/>
    <w:rsid w:val="4C1B7C9A"/>
    <w:rsid w:val="4C330C4B"/>
    <w:rsid w:val="4C611387"/>
    <w:rsid w:val="4CC06F30"/>
    <w:rsid w:val="4D0F3304"/>
    <w:rsid w:val="4D11124B"/>
    <w:rsid w:val="4D810EFD"/>
    <w:rsid w:val="4D900AF8"/>
    <w:rsid w:val="4E1A232E"/>
    <w:rsid w:val="4E376235"/>
    <w:rsid w:val="4E706B5C"/>
    <w:rsid w:val="4EFE5C43"/>
    <w:rsid w:val="4F1D07B2"/>
    <w:rsid w:val="4F547D13"/>
    <w:rsid w:val="4F5E277F"/>
    <w:rsid w:val="4FB16D0B"/>
    <w:rsid w:val="4FFE5D74"/>
    <w:rsid w:val="500C587F"/>
    <w:rsid w:val="502912D8"/>
    <w:rsid w:val="502E7B58"/>
    <w:rsid w:val="50B6511F"/>
    <w:rsid w:val="50C0670A"/>
    <w:rsid w:val="50EE01D4"/>
    <w:rsid w:val="50F6750C"/>
    <w:rsid w:val="50FD702E"/>
    <w:rsid w:val="512F6E2E"/>
    <w:rsid w:val="51541E7A"/>
    <w:rsid w:val="51B55619"/>
    <w:rsid w:val="51BA5135"/>
    <w:rsid w:val="52376116"/>
    <w:rsid w:val="52465DD6"/>
    <w:rsid w:val="52876D66"/>
    <w:rsid w:val="52A61C93"/>
    <w:rsid w:val="52E37F64"/>
    <w:rsid w:val="533D7674"/>
    <w:rsid w:val="539C1D87"/>
    <w:rsid w:val="53D275C9"/>
    <w:rsid w:val="53D31D87"/>
    <w:rsid w:val="53DA4410"/>
    <w:rsid w:val="540A2390"/>
    <w:rsid w:val="54126968"/>
    <w:rsid w:val="54264975"/>
    <w:rsid w:val="547B4C3E"/>
    <w:rsid w:val="548D2129"/>
    <w:rsid w:val="5517745D"/>
    <w:rsid w:val="5530200E"/>
    <w:rsid w:val="55386F12"/>
    <w:rsid w:val="556C3E3B"/>
    <w:rsid w:val="55852222"/>
    <w:rsid w:val="55E46B75"/>
    <w:rsid w:val="55EA2356"/>
    <w:rsid w:val="55FC3A4A"/>
    <w:rsid w:val="561B6346"/>
    <w:rsid w:val="562A7F10"/>
    <w:rsid w:val="56831A32"/>
    <w:rsid w:val="56CC029E"/>
    <w:rsid w:val="57054CD6"/>
    <w:rsid w:val="571572C6"/>
    <w:rsid w:val="57285F30"/>
    <w:rsid w:val="5742467C"/>
    <w:rsid w:val="57947124"/>
    <w:rsid w:val="57993DC1"/>
    <w:rsid w:val="57B64767"/>
    <w:rsid w:val="583F79EB"/>
    <w:rsid w:val="5886571D"/>
    <w:rsid w:val="588B7CC6"/>
    <w:rsid w:val="590E6812"/>
    <w:rsid w:val="5A3F68FC"/>
    <w:rsid w:val="5A673229"/>
    <w:rsid w:val="5AA27B7D"/>
    <w:rsid w:val="5AB45EFC"/>
    <w:rsid w:val="5AD823A2"/>
    <w:rsid w:val="5B996734"/>
    <w:rsid w:val="5BD1446F"/>
    <w:rsid w:val="5C014B89"/>
    <w:rsid w:val="5C2361BB"/>
    <w:rsid w:val="5C3B496D"/>
    <w:rsid w:val="5C4A510F"/>
    <w:rsid w:val="5CD1659B"/>
    <w:rsid w:val="5CE214B3"/>
    <w:rsid w:val="5D010C01"/>
    <w:rsid w:val="5D1A6BFC"/>
    <w:rsid w:val="5D74269E"/>
    <w:rsid w:val="5DD17694"/>
    <w:rsid w:val="5E8A3B61"/>
    <w:rsid w:val="5ECA5FA6"/>
    <w:rsid w:val="5ECB3BB8"/>
    <w:rsid w:val="5ED45531"/>
    <w:rsid w:val="5ED55137"/>
    <w:rsid w:val="5EF77271"/>
    <w:rsid w:val="5F071D35"/>
    <w:rsid w:val="5FC66BDB"/>
    <w:rsid w:val="5FCC7BB3"/>
    <w:rsid w:val="603A1480"/>
    <w:rsid w:val="60B06CE3"/>
    <w:rsid w:val="6127754E"/>
    <w:rsid w:val="62260C17"/>
    <w:rsid w:val="622B22A7"/>
    <w:rsid w:val="62C7160F"/>
    <w:rsid w:val="62C94AB4"/>
    <w:rsid w:val="62D358FF"/>
    <w:rsid w:val="62D6174E"/>
    <w:rsid w:val="62E5782C"/>
    <w:rsid w:val="62FF23C5"/>
    <w:rsid w:val="633E40B5"/>
    <w:rsid w:val="63771164"/>
    <w:rsid w:val="638C6274"/>
    <w:rsid w:val="63946BF8"/>
    <w:rsid w:val="63B73992"/>
    <w:rsid w:val="63C42918"/>
    <w:rsid w:val="63C44700"/>
    <w:rsid w:val="654544CF"/>
    <w:rsid w:val="655A472F"/>
    <w:rsid w:val="657958ED"/>
    <w:rsid w:val="66172AEE"/>
    <w:rsid w:val="66442BE3"/>
    <w:rsid w:val="669C425A"/>
    <w:rsid w:val="669F113E"/>
    <w:rsid w:val="66A61542"/>
    <w:rsid w:val="67134F9B"/>
    <w:rsid w:val="671A2558"/>
    <w:rsid w:val="67A75222"/>
    <w:rsid w:val="681F7C7F"/>
    <w:rsid w:val="69BB0168"/>
    <w:rsid w:val="69DB26F3"/>
    <w:rsid w:val="69DE32F7"/>
    <w:rsid w:val="69EA3460"/>
    <w:rsid w:val="69F8769B"/>
    <w:rsid w:val="6AAF5B7C"/>
    <w:rsid w:val="6ABD6E1D"/>
    <w:rsid w:val="6B524DC2"/>
    <w:rsid w:val="6B7E6624"/>
    <w:rsid w:val="6BAB54A6"/>
    <w:rsid w:val="6C296590"/>
    <w:rsid w:val="6C7937D5"/>
    <w:rsid w:val="6CDD1874"/>
    <w:rsid w:val="6D154D66"/>
    <w:rsid w:val="6D180CBA"/>
    <w:rsid w:val="6D1A20ED"/>
    <w:rsid w:val="6DBF2C3A"/>
    <w:rsid w:val="6DEE7A91"/>
    <w:rsid w:val="6E351BA8"/>
    <w:rsid w:val="6E523795"/>
    <w:rsid w:val="6E5F6BA9"/>
    <w:rsid w:val="6E7C68EB"/>
    <w:rsid w:val="6E8E2D3C"/>
    <w:rsid w:val="6E9A5523"/>
    <w:rsid w:val="6EC7120B"/>
    <w:rsid w:val="6F1F19C7"/>
    <w:rsid w:val="6F2D33E4"/>
    <w:rsid w:val="6F320B4F"/>
    <w:rsid w:val="6F39394B"/>
    <w:rsid w:val="6F666969"/>
    <w:rsid w:val="6F684141"/>
    <w:rsid w:val="6F742218"/>
    <w:rsid w:val="702E5AE4"/>
    <w:rsid w:val="70CC53D1"/>
    <w:rsid w:val="7161484E"/>
    <w:rsid w:val="71993493"/>
    <w:rsid w:val="71D40D4C"/>
    <w:rsid w:val="720505D0"/>
    <w:rsid w:val="720D425E"/>
    <w:rsid w:val="725B321B"/>
    <w:rsid w:val="72907888"/>
    <w:rsid w:val="729B2AFB"/>
    <w:rsid w:val="72AB36F4"/>
    <w:rsid w:val="72F56066"/>
    <w:rsid w:val="73313B5F"/>
    <w:rsid w:val="73D6524F"/>
    <w:rsid w:val="73F05BE5"/>
    <w:rsid w:val="747E1864"/>
    <w:rsid w:val="749211F8"/>
    <w:rsid w:val="74A97CEE"/>
    <w:rsid w:val="755248C3"/>
    <w:rsid w:val="757C5341"/>
    <w:rsid w:val="75C15656"/>
    <w:rsid w:val="76726FF6"/>
    <w:rsid w:val="771B2ADA"/>
    <w:rsid w:val="77217DF1"/>
    <w:rsid w:val="77344F88"/>
    <w:rsid w:val="773E652B"/>
    <w:rsid w:val="774C407E"/>
    <w:rsid w:val="778252E5"/>
    <w:rsid w:val="77AD53F9"/>
    <w:rsid w:val="77B04D32"/>
    <w:rsid w:val="785534EF"/>
    <w:rsid w:val="78750E58"/>
    <w:rsid w:val="7879264D"/>
    <w:rsid w:val="78A245A1"/>
    <w:rsid w:val="78A43B6E"/>
    <w:rsid w:val="78C728EA"/>
    <w:rsid w:val="78EF47C5"/>
    <w:rsid w:val="795E61BD"/>
    <w:rsid w:val="796508D9"/>
    <w:rsid w:val="79A66679"/>
    <w:rsid w:val="79F8030C"/>
    <w:rsid w:val="7A134035"/>
    <w:rsid w:val="7A3712AE"/>
    <w:rsid w:val="7A5D4FC2"/>
    <w:rsid w:val="7A6D6357"/>
    <w:rsid w:val="7A7C3C6A"/>
    <w:rsid w:val="7AB634F5"/>
    <w:rsid w:val="7ADB75EF"/>
    <w:rsid w:val="7AE85868"/>
    <w:rsid w:val="7B357848"/>
    <w:rsid w:val="7B3A09B1"/>
    <w:rsid w:val="7B473C16"/>
    <w:rsid w:val="7B63095A"/>
    <w:rsid w:val="7BF72207"/>
    <w:rsid w:val="7C5E31F5"/>
    <w:rsid w:val="7C601C0C"/>
    <w:rsid w:val="7C8D4919"/>
    <w:rsid w:val="7C9E5AC3"/>
    <w:rsid w:val="7CBB064B"/>
    <w:rsid w:val="7CE43A4E"/>
    <w:rsid w:val="7CEF1C79"/>
    <w:rsid w:val="7D366578"/>
    <w:rsid w:val="7D6F3CED"/>
    <w:rsid w:val="7DF334A8"/>
    <w:rsid w:val="7E0A560C"/>
    <w:rsid w:val="7E144772"/>
    <w:rsid w:val="7E2917E3"/>
    <w:rsid w:val="7ED050F5"/>
    <w:rsid w:val="7EE45E1C"/>
    <w:rsid w:val="7F72293F"/>
    <w:rsid w:val="7F7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9284DE-1933-4C23-A7F4-16EA16A1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next w:val="a"/>
    <w:link w:val="20"/>
    <w:autoRedefine/>
    <w:qFormat/>
    <w:pPr>
      <w:spacing w:before="100" w:after="100"/>
      <w:outlineLvl w:val="1"/>
    </w:pPr>
    <w:rPr>
      <w:rFonts w:ascii="宋体" w:hAnsi="宋体" w:cs="宋体"/>
      <w:b/>
      <w:bCs/>
      <w:color w:val="000000"/>
      <w:sz w:val="36"/>
      <w:szCs w:val="36"/>
      <w:u w:color="00000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1"/>
    <w:qFormat/>
    <w:rPr>
      <w:sz w:val="28"/>
      <w:szCs w:val="28"/>
    </w:rPr>
  </w:style>
  <w:style w:type="paragraph" w:styleId="a4">
    <w:name w:val="Body Text Indent"/>
    <w:basedOn w:val="a"/>
    <w:autoRedefine/>
    <w:qFormat/>
    <w:pPr>
      <w:ind w:firstLineChars="200" w:firstLine="560"/>
    </w:pPr>
    <w:rPr>
      <w:sz w:val="2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footnote text"/>
    <w:basedOn w:val="a"/>
    <w:link w:val="ac"/>
    <w:autoRedefine/>
    <w:uiPriority w:val="99"/>
    <w:semiHidden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1">
    <w:name w:val="Body Text Indent 3"/>
    <w:link w:val="32"/>
    <w:autoRedefine/>
    <w:qFormat/>
    <w:pPr>
      <w:widowControl w:val="0"/>
      <w:ind w:firstLine="480"/>
      <w:jc w:val="both"/>
    </w:pPr>
    <w:rPr>
      <w:rFonts w:ascii="仿宋_GB2312" w:eastAsia="仿宋_GB2312" w:hAnsi="仿宋_GB2312" w:cs="仿宋_GB2312"/>
      <w:color w:val="000000"/>
      <w:kern w:val="2"/>
      <w:sz w:val="24"/>
      <w:szCs w:val="24"/>
      <w:u w:color="000000"/>
    </w:rPr>
  </w:style>
  <w:style w:type="paragraph" w:styleId="21">
    <w:name w:val="toc 2"/>
    <w:basedOn w:val="a"/>
    <w:next w:val="a"/>
    <w:autoRedefine/>
    <w:uiPriority w:val="39"/>
    <w:unhideWhenUsed/>
    <w:qFormat/>
    <w:pPr>
      <w:jc w:val="left"/>
    </w:pPr>
    <w:rPr>
      <w:rFonts w:ascii="仿宋_GB2312" w:eastAsia="仿宋_GB2312" w:hAnsi="仿宋_GB2312" w:cs="仿宋"/>
      <w:color w:val="000000" w:themeColor="text1"/>
      <w:sz w:val="32"/>
      <w:szCs w:val="32"/>
    </w:rPr>
  </w:style>
  <w:style w:type="paragraph" w:styleId="ad">
    <w:name w:val="Normal (Web)"/>
    <w:basedOn w:val="a"/>
    <w:autoRedefine/>
    <w:uiPriority w:val="99"/>
    <w:semiHidden/>
    <w:unhideWhenUsed/>
    <w:qFormat/>
    <w:rPr>
      <w:sz w:val="24"/>
    </w:rPr>
  </w:style>
  <w:style w:type="paragraph" w:styleId="ae">
    <w:name w:val="Body Text First Indent"/>
    <w:basedOn w:val="a3"/>
    <w:autoRedefine/>
    <w:qFormat/>
    <w:pPr>
      <w:spacing w:after="120"/>
      <w:ind w:firstLineChars="100" w:firstLine="420"/>
    </w:pPr>
    <w:rPr>
      <w:rFonts w:ascii="Times New Roman" w:hAnsi="Times New Roman"/>
      <w:sz w:val="21"/>
    </w:rPr>
  </w:style>
  <w:style w:type="table" w:styleId="af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f1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2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c">
    <w:name w:val="脚注文本 字符"/>
    <w:basedOn w:val="a0"/>
    <w:link w:val="ab"/>
    <w:autoRedefine/>
    <w:uiPriority w:val="99"/>
    <w:semiHidden/>
    <w:qFormat/>
    <w:rPr>
      <w:sz w:val="18"/>
      <w:szCs w:val="18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f4">
    <w:name w:val="正文 A"/>
    <w:autoRedefine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f5">
    <w:name w:val="无"/>
    <w:autoRedefine/>
    <w:qFormat/>
  </w:style>
  <w:style w:type="character" w:customStyle="1" w:styleId="32">
    <w:name w:val="正文文本缩进 3 字符"/>
    <w:basedOn w:val="a0"/>
    <w:link w:val="31"/>
    <w:autoRedefine/>
    <w:qFormat/>
    <w:rPr>
      <w:rFonts w:ascii="仿宋_GB2312" w:eastAsia="仿宋_GB2312" w:hAnsi="仿宋_GB2312" w:cs="仿宋_GB2312"/>
      <w:color w:val="000000"/>
      <w:sz w:val="24"/>
      <w:szCs w:val="24"/>
      <w:u w:color="000000"/>
    </w:rPr>
  </w:style>
  <w:style w:type="character" w:customStyle="1" w:styleId="20">
    <w:name w:val="标题 2 字符"/>
    <w:basedOn w:val="a0"/>
    <w:link w:val="2"/>
    <w:autoRedefine/>
    <w:qFormat/>
    <w:rPr>
      <w:rFonts w:ascii="宋体" w:eastAsia="宋体" w:hAnsi="宋体" w:cs="宋体"/>
      <w:b/>
      <w:bCs/>
      <w:color w:val="000000"/>
      <w:kern w:val="0"/>
      <w:sz w:val="36"/>
      <w:szCs w:val="36"/>
      <w:u w:color="000000"/>
    </w:rPr>
  </w:style>
  <w:style w:type="character" w:customStyle="1" w:styleId="30">
    <w:name w:val="标题 3 字符"/>
    <w:link w:val="3"/>
    <w:autoRedefine/>
    <w:qFormat/>
    <w:rPr>
      <w:b/>
      <w:sz w:val="32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B72A2-94D0-4BC7-8294-2E48546F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6008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潘咏怡</cp:lastModifiedBy>
  <cp:revision>10</cp:revision>
  <cp:lastPrinted>2024-04-29T06:11:00Z</cp:lastPrinted>
  <dcterms:created xsi:type="dcterms:W3CDTF">2024-04-03T02:07:00Z</dcterms:created>
  <dcterms:modified xsi:type="dcterms:W3CDTF">2024-04-29T06:11:00Z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AA2998A17AA94849827CF15D66965484_13</vt:lpwstr>
  </property>
</Properties>
</file>