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765" w:rsidRDefault="00176765" w:rsidP="00176765">
      <w:pPr>
        <w:spacing w:line="500" w:lineRule="exact"/>
        <w:jc w:val="center"/>
        <w:rPr>
          <w:rFonts w:ascii="宋体" w:eastAsia="宋体" w:hAnsi="宋体" w:cs="仿宋"/>
          <w:b/>
          <w:sz w:val="36"/>
          <w:szCs w:val="36"/>
        </w:rPr>
      </w:pPr>
      <w:bookmarkStart w:id="0" w:name="_GoBack"/>
      <w:bookmarkEnd w:id="0"/>
      <w:r w:rsidRPr="002F5C5F">
        <w:rPr>
          <w:rFonts w:ascii="宋体" w:eastAsia="宋体" w:hAnsi="宋体" w:cs="仿宋" w:hint="eastAsia"/>
          <w:b/>
          <w:sz w:val="36"/>
          <w:szCs w:val="36"/>
        </w:rPr>
        <w:t>珠海机场两年登机牌印刷采购项目需求文件</w:t>
      </w:r>
    </w:p>
    <w:p w:rsidR="004469B1" w:rsidRPr="002F5C5F" w:rsidRDefault="004469B1" w:rsidP="00176765">
      <w:pPr>
        <w:spacing w:line="500" w:lineRule="exact"/>
        <w:jc w:val="center"/>
        <w:rPr>
          <w:rFonts w:ascii="宋体" w:eastAsia="宋体" w:hAnsi="宋体" w:cs="仿宋"/>
          <w:b/>
          <w:sz w:val="36"/>
          <w:szCs w:val="36"/>
        </w:rPr>
      </w:pP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一、项目名称：珠海机场两年登机牌印刷采购</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二、需印制数量：</w:t>
      </w:r>
      <w:r w:rsidR="004469B1">
        <w:rPr>
          <w:rFonts w:ascii="仿宋" w:eastAsia="仿宋" w:hAnsi="仿宋" w:hint="eastAsia"/>
          <w:sz w:val="32"/>
          <w:szCs w:val="32"/>
        </w:rPr>
        <w:t>1142</w:t>
      </w:r>
      <w:r w:rsidRPr="002F5C5F">
        <w:rPr>
          <w:rFonts w:ascii="仿宋" w:eastAsia="仿宋" w:hAnsi="仿宋" w:cs="仿宋" w:hint="eastAsia"/>
          <w:sz w:val="28"/>
          <w:szCs w:val="28"/>
        </w:rPr>
        <w:t>万张（以最终实际印刷数量为准）</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三、供品要求：</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1、供应商中标后，按我司提供的（纸质、电子）样品和登机牌背面广告画面电子版进行打样并在十个日历日内提供样品，经我司使用通过后（以我司书面回复为准）方可批量生产。</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2、如合同期内因我司设备更换或业务需要需修改登机牌的印刷，供应商免费提供三次以内（含三次）的新版样品并按我司需求免费制作新版样品供我司测试，每版修改样品中提供登机牌不少于10盒（每盒500张共5000张）。未生产的登机牌按我司修改的新版进行批量生产。</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3、登机牌因广告招商需不定期更换广告画面，供应商需随时按我司的要求更改广告画面并提供PDF版的电子效果图与我司确认后生产。</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4、所印刷登机牌需具有优异的抗摩擦性，剥离强度高，冲击韧性好，显字清晰，粘贴性强，色泽鲜艳，保存时间长等性能。</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5、广告画面做到无瑕疵，无色差，色彩饱和度高。</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6、所印刷登机牌需符合技术参数要求（详见附件登机牌</w:t>
      </w:r>
      <w:r w:rsidR="00F73719" w:rsidRPr="002F5C5F">
        <w:rPr>
          <w:rFonts w:ascii="仿宋" w:eastAsia="仿宋" w:hAnsi="仿宋" w:cs="仿宋" w:hint="eastAsia"/>
          <w:sz w:val="28"/>
          <w:szCs w:val="28"/>
        </w:rPr>
        <w:t>印刷技术参数要求</w:t>
      </w:r>
      <w:r w:rsidRPr="002F5C5F">
        <w:rPr>
          <w:rFonts w:ascii="仿宋" w:eastAsia="仿宋" w:hAnsi="仿宋" w:cs="仿宋" w:hint="eastAsia"/>
          <w:sz w:val="28"/>
          <w:szCs w:val="28"/>
        </w:rPr>
        <w:t>）。</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四、送货要求：</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1、登机牌每季度送货至少1次，且发货时间为订货通知收到（邮件发出日为准）后20个日历日内；我司收货时间为工作日上午九点至下午四点。（如遇自然灾害等特殊情况，我司将电话通知，供应商按我司要求的时间内送货）</w:t>
      </w:r>
    </w:p>
    <w:p w:rsidR="00176765" w:rsidRPr="002F5C5F" w:rsidRDefault="00176765" w:rsidP="004469B1">
      <w:pPr>
        <w:widowControl/>
        <w:autoSpaceDE w:val="0"/>
        <w:autoSpaceDN w:val="0"/>
        <w:adjustRightInd w:val="0"/>
        <w:spacing w:line="400" w:lineRule="exact"/>
        <w:rPr>
          <w:rFonts w:ascii="仿宋" w:eastAsia="仿宋" w:hAnsi="仿宋" w:cs="仿宋"/>
          <w:sz w:val="28"/>
          <w:szCs w:val="28"/>
        </w:rPr>
      </w:pPr>
      <w:r w:rsidRPr="002F5C5F">
        <w:rPr>
          <w:rFonts w:ascii="仿宋" w:eastAsia="仿宋" w:hAnsi="仿宋" w:cs="仿宋" w:hint="eastAsia"/>
          <w:sz w:val="28"/>
          <w:szCs w:val="28"/>
        </w:rPr>
        <w:t>2、登机牌随时预存60万张成品库存供我司应急使用，并承诺如我司需要可于48小时内送达珠海机场。</w:t>
      </w:r>
    </w:p>
    <w:p w:rsidR="00176765" w:rsidRPr="002F5C5F" w:rsidRDefault="00176765" w:rsidP="004469B1">
      <w:pPr>
        <w:widowControl/>
        <w:autoSpaceDE w:val="0"/>
        <w:autoSpaceDN w:val="0"/>
        <w:adjustRightInd w:val="0"/>
        <w:spacing w:line="400" w:lineRule="exact"/>
        <w:rPr>
          <w:rFonts w:ascii="仿宋" w:eastAsia="仿宋" w:hAnsi="仿宋" w:cs="仿宋"/>
          <w:sz w:val="28"/>
          <w:szCs w:val="28"/>
        </w:rPr>
      </w:pPr>
      <w:r w:rsidRPr="002F5C5F">
        <w:rPr>
          <w:rFonts w:ascii="仿宋" w:eastAsia="仿宋" w:hAnsi="仿宋" w:cs="仿宋" w:hint="eastAsia"/>
          <w:sz w:val="28"/>
          <w:szCs w:val="28"/>
        </w:rPr>
        <w:t>3、印刷品包装符合铁路、公路和海运部门的有关规定。供应商确保所供货品严密包装，防止潮气、淋雨和震动</w:t>
      </w:r>
      <w:r w:rsidRPr="002F5C5F">
        <w:rPr>
          <w:rFonts w:ascii="仿宋" w:eastAsia="仿宋" w:hAnsi="仿宋" w:cs="仿宋"/>
          <w:sz w:val="28"/>
          <w:szCs w:val="28"/>
        </w:rPr>
        <w:t>。</w:t>
      </w:r>
      <w:r w:rsidRPr="002F5C5F">
        <w:rPr>
          <w:rFonts w:ascii="仿宋" w:eastAsia="仿宋" w:hAnsi="仿宋" w:cs="仿宋" w:hint="eastAsia"/>
          <w:sz w:val="28"/>
          <w:szCs w:val="28"/>
        </w:rPr>
        <w:t>包装牢固可靠，不松动、不损坏、不变形。供应商按我司要求交货至我司指定库房，并由供应商完成卸货摆货工作。</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4、送货人员在卸货摆货过程中注意自身安全，如送货摆货过程中发生的任何意外所产生的费用由供应商承担。</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5、送货人员必须遵守我机场相关的规章制度，注意言谈举止礼貌待人，不可与旅客发生冲突引起投诉。</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五、质量及售后服务：</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1、生产过程中进行首检、抽检等严格检验流程，如我司需要，供应商需提供登机牌抽查检验记录、《材料质量检验报告》、《产品检验报告》。</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lastRenderedPageBreak/>
        <w:t>2、出现质量或版式不符等问题，供应商必须解决，在24小时内响应并7个日历日内免费更换瑕疵登机牌。</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3、质保期间若出现非我方人为因素或非因操作不当（自然灾害除外）造成的质量问题，供应商应负责免费更换。</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4、在质保期（12个月）内出现使用上的问题，并经我方确认为产品质量问题，我司有权要求免费更换。若双方确定非质量问题，双方协商解决。</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六、运输及交付地点：供方负责货物运输，将全部货物送达珠海机场指定仓库安全卸下并摆放整齐。</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七、 资质要求：</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1、具有独立承担民事责任能力的在中华人民共和国境内注册的法人，提供营业执照加盖公章。</w:t>
      </w:r>
    </w:p>
    <w:p w:rsidR="00176765" w:rsidRPr="002F5C5F" w:rsidRDefault="00176765" w:rsidP="004469B1">
      <w:pPr>
        <w:tabs>
          <w:tab w:val="left" w:pos="993"/>
          <w:tab w:val="left" w:pos="1276"/>
        </w:tabs>
        <w:spacing w:line="400" w:lineRule="exact"/>
        <w:outlineLvl w:val="0"/>
        <w:rPr>
          <w:rFonts w:ascii="仿宋" w:eastAsia="仿宋" w:hAnsi="仿宋" w:cs="仿宋"/>
          <w:sz w:val="28"/>
          <w:szCs w:val="28"/>
        </w:rPr>
      </w:pPr>
      <w:r w:rsidRPr="002F5C5F">
        <w:rPr>
          <w:rFonts w:ascii="仿宋" w:eastAsia="仿宋" w:hAnsi="仿宋" w:cs="仿宋" w:hint="eastAsia"/>
          <w:sz w:val="28"/>
          <w:szCs w:val="28"/>
        </w:rPr>
        <w:t>2、具有有效的由出版行政部门颁发的《印刷经营许可证》，提供资质证书复印件加盖公章；</w:t>
      </w:r>
    </w:p>
    <w:p w:rsidR="00176765" w:rsidRPr="002F5C5F" w:rsidRDefault="00176765" w:rsidP="004469B1">
      <w:pPr>
        <w:tabs>
          <w:tab w:val="left" w:pos="993"/>
          <w:tab w:val="left" w:pos="1276"/>
        </w:tabs>
        <w:spacing w:line="400" w:lineRule="exact"/>
        <w:outlineLvl w:val="0"/>
        <w:rPr>
          <w:rFonts w:ascii="仿宋" w:eastAsia="仿宋" w:hAnsi="仿宋" w:cs="仿宋"/>
          <w:sz w:val="28"/>
          <w:szCs w:val="28"/>
        </w:rPr>
      </w:pPr>
      <w:r w:rsidRPr="002F5C5F">
        <w:rPr>
          <w:rFonts w:ascii="仿宋" w:eastAsia="仿宋" w:hAnsi="仿宋" w:cs="仿宋" w:hint="eastAsia"/>
          <w:sz w:val="28"/>
          <w:szCs w:val="28"/>
        </w:rPr>
        <w:t>3、具有有效期内的IS</w:t>
      </w:r>
      <w:r w:rsidRPr="002F5C5F">
        <w:rPr>
          <w:rFonts w:ascii="仿宋" w:eastAsia="仿宋" w:hAnsi="仿宋" w:cs="仿宋"/>
          <w:sz w:val="28"/>
          <w:szCs w:val="28"/>
        </w:rPr>
        <w:t>O9</w:t>
      </w:r>
      <w:r w:rsidRPr="002F5C5F">
        <w:rPr>
          <w:rFonts w:ascii="仿宋" w:eastAsia="仿宋" w:hAnsi="仿宋" w:cs="仿宋" w:hint="eastAsia"/>
          <w:sz w:val="28"/>
          <w:szCs w:val="28"/>
        </w:rPr>
        <w:t>001质量管理体系认证，提供资质证书复印件加盖公章；</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4、近三年内（自2</w:t>
      </w:r>
      <w:r w:rsidRPr="002F5C5F">
        <w:rPr>
          <w:rFonts w:ascii="仿宋" w:eastAsia="仿宋" w:hAnsi="仿宋" w:cs="仿宋"/>
          <w:sz w:val="28"/>
          <w:szCs w:val="28"/>
        </w:rPr>
        <w:t>0</w:t>
      </w:r>
      <w:r w:rsidR="00131844">
        <w:rPr>
          <w:rFonts w:ascii="仿宋" w:eastAsia="仿宋" w:hAnsi="仿宋" w:cs="仿宋"/>
          <w:sz w:val="28"/>
          <w:szCs w:val="28"/>
        </w:rPr>
        <w:t>20</w:t>
      </w:r>
      <w:r w:rsidRPr="002F5C5F">
        <w:rPr>
          <w:rFonts w:ascii="仿宋" w:eastAsia="仿宋" w:hAnsi="仿宋" w:cs="仿宋"/>
          <w:sz w:val="28"/>
          <w:szCs w:val="28"/>
        </w:rPr>
        <w:t>年</w:t>
      </w:r>
      <w:r w:rsidRPr="002F5C5F">
        <w:rPr>
          <w:rFonts w:ascii="仿宋" w:eastAsia="仿宋" w:hAnsi="仿宋" w:cs="仿宋" w:hint="eastAsia"/>
          <w:sz w:val="28"/>
          <w:szCs w:val="28"/>
        </w:rPr>
        <w:t>1</w:t>
      </w:r>
      <w:r w:rsidRPr="002F5C5F">
        <w:rPr>
          <w:rFonts w:ascii="仿宋" w:eastAsia="仿宋" w:hAnsi="仿宋" w:cs="仿宋"/>
          <w:sz w:val="28"/>
          <w:szCs w:val="28"/>
        </w:rPr>
        <w:t>月</w:t>
      </w:r>
      <w:r w:rsidRPr="002F5C5F">
        <w:rPr>
          <w:rFonts w:ascii="仿宋" w:eastAsia="仿宋" w:hAnsi="仿宋" w:cs="仿宋" w:hint="eastAsia"/>
          <w:sz w:val="28"/>
          <w:szCs w:val="28"/>
        </w:rPr>
        <w:t>1</w:t>
      </w:r>
      <w:r w:rsidRPr="002F5C5F">
        <w:rPr>
          <w:rFonts w:ascii="仿宋" w:eastAsia="仿宋" w:hAnsi="仿宋" w:cs="仿宋"/>
          <w:sz w:val="28"/>
          <w:szCs w:val="28"/>
        </w:rPr>
        <w:t>日起至今）承接过机场</w:t>
      </w:r>
      <w:r w:rsidRPr="002F5C5F">
        <w:rPr>
          <w:rFonts w:ascii="仿宋" w:eastAsia="仿宋" w:hAnsi="仿宋" w:cs="仿宋" w:hint="eastAsia"/>
          <w:sz w:val="28"/>
          <w:szCs w:val="28"/>
        </w:rPr>
        <w:t>或航空公司</w:t>
      </w:r>
      <w:r w:rsidRPr="002F5C5F">
        <w:rPr>
          <w:rFonts w:ascii="仿宋" w:eastAsia="仿宋" w:hAnsi="仿宋" w:cs="仿宋"/>
          <w:sz w:val="28"/>
          <w:szCs w:val="28"/>
        </w:rPr>
        <w:t>登机牌印刷项目且金额在</w:t>
      </w:r>
      <w:r w:rsidR="00131844">
        <w:rPr>
          <w:rFonts w:ascii="仿宋" w:eastAsia="仿宋" w:hAnsi="仿宋" w:cs="仿宋"/>
          <w:sz w:val="28"/>
          <w:szCs w:val="28"/>
        </w:rPr>
        <w:t>35</w:t>
      </w:r>
      <w:r w:rsidRPr="002F5C5F">
        <w:rPr>
          <w:rFonts w:ascii="仿宋" w:eastAsia="仿宋" w:hAnsi="仿宋" w:cs="仿宋"/>
          <w:sz w:val="28"/>
          <w:szCs w:val="28"/>
        </w:rPr>
        <w:t>万元（含）以上，需提供合同复印件加盖公章，内容包括双方名称、印刷项目、合同价、双方签章等（以合同签订时间为准）。</w:t>
      </w:r>
    </w:p>
    <w:p w:rsidR="00176765" w:rsidRPr="002F5C5F" w:rsidRDefault="00176765" w:rsidP="004469B1">
      <w:pPr>
        <w:spacing w:line="400" w:lineRule="exact"/>
        <w:rPr>
          <w:rFonts w:ascii="仿宋" w:eastAsia="仿宋" w:hAnsi="仿宋" w:cs="仿宋"/>
          <w:sz w:val="28"/>
          <w:szCs w:val="28"/>
        </w:rPr>
      </w:pPr>
      <w:r w:rsidRPr="002F5C5F">
        <w:rPr>
          <w:rFonts w:ascii="仿宋" w:eastAsia="仿宋" w:hAnsi="仿宋" w:cs="仿宋" w:hint="eastAsia"/>
          <w:sz w:val="28"/>
          <w:szCs w:val="28"/>
        </w:rPr>
        <w:t>八、其它：</w:t>
      </w:r>
    </w:p>
    <w:p w:rsidR="00176765" w:rsidRPr="002F5C5F" w:rsidRDefault="00176765" w:rsidP="004469B1">
      <w:pPr>
        <w:widowControl/>
        <w:autoSpaceDE w:val="0"/>
        <w:autoSpaceDN w:val="0"/>
        <w:adjustRightInd w:val="0"/>
        <w:spacing w:line="400" w:lineRule="exact"/>
        <w:jc w:val="left"/>
        <w:rPr>
          <w:rFonts w:ascii="仿宋" w:eastAsia="仿宋" w:hAnsi="仿宋" w:cs="仿宋"/>
          <w:sz w:val="28"/>
          <w:szCs w:val="28"/>
        </w:rPr>
      </w:pPr>
      <w:r w:rsidRPr="002F5C5F">
        <w:rPr>
          <w:rFonts w:ascii="仿宋" w:eastAsia="仿宋" w:hAnsi="仿宋" w:cs="仿宋" w:hint="eastAsia"/>
          <w:sz w:val="28"/>
          <w:szCs w:val="28"/>
        </w:rPr>
        <w:t>1、送货时需指定专人负责跟单送货，提供有效的联系人和联系电话、车牌号，并有专门对接此项工作的负责人。</w:t>
      </w:r>
    </w:p>
    <w:p w:rsidR="00176765" w:rsidRPr="002F5C5F" w:rsidRDefault="00176765" w:rsidP="004469B1">
      <w:pPr>
        <w:widowControl/>
        <w:autoSpaceDE w:val="0"/>
        <w:autoSpaceDN w:val="0"/>
        <w:adjustRightInd w:val="0"/>
        <w:spacing w:line="400" w:lineRule="exact"/>
        <w:jc w:val="left"/>
        <w:rPr>
          <w:rFonts w:ascii="仿宋" w:eastAsia="仿宋" w:hAnsi="仿宋" w:cs="仿宋"/>
          <w:sz w:val="28"/>
          <w:szCs w:val="28"/>
        </w:rPr>
      </w:pPr>
      <w:r w:rsidRPr="002F5C5F">
        <w:rPr>
          <w:rFonts w:ascii="仿宋" w:eastAsia="仿宋" w:hAnsi="仿宋" w:cs="仿宋" w:hint="eastAsia"/>
          <w:sz w:val="28"/>
          <w:szCs w:val="28"/>
        </w:rPr>
        <w:t>2、送货运输搬运人工等全部费用由供应商承担。</w:t>
      </w:r>
    </w:p>
    <w:p w:rsidR="00176765" w:rsidRPr="002F5C5F" w:rsidRDefault="00176765" w:rsidP="004469B1">
      <w:pPr>
        <w:widowControl/>
        <w:autoSpaceDE w:val="0"/>
        <w:autoSpaceDN w:val="0"/>
        <w:adjustRightInd w:val="0"/>
        <w:spacing w:line="400" w:lineRule="exact"/>
        <w:jc w:val="left"/>
        <w:rPr>
          <w:rFonts w:ascii="仿宋" w:eastAsia="仿宋" w:hAnsi="仿宋" w:cs="仿宋"/>
          <w:sz w:val="28"/>
          <w:szCs w:val="28"/>
        </w:rPr>
      </w:pPr>
      <w:r w:rsidRPr="002F5C5F">
        <w:rPr>
          <w:rFonts w:ascii="仿宋" w:eastAsia="仿宋" w:hAnsi="仿宋" w:cs="仿宋" w:hint="eastAsia"/>
          <w:sz w:val="28"/>
          <w:szCs w:val="28"/>
        </w:rPr>
        <w:t>3、每次送货提供至少一式三联的送货单</w:t>
      </w:r>
      <w:r w:rsidRPr="002F5C5F">
        <w:rPr>
          <w:rFonts w:ascii="仿宋" w:eastAsia="仿宋" w:hAnsi="仿宋" w:cs="仿宋"/>
          <w:sz w:val="28"/>
          <w:szCs w:val="28"/>
        </w:rPr>
        <w:t xml:space="preserve"> (</w:t>
      </w:r>
      <w:r w:rsidRPr="002F5C5F">
        <w:rPr>
          <w:rFonts w:ascii="仿宋" w:eastAsia="仿宋" w:hAnsi="仿宋" w:cs="仿宋" w:hint="eastAsia"/>
          <w:sz w:val="28"/>
          <w:szCs w:val="28"/>
        </w:rPr>
        <w:t>含产品名称、规格、数量、单价、总金额</w:t>
      </w:r>
      <w:r w:rsidRPr="002F5C5F">
        <w:rPr>
          <w:rFonts w:ascii="仿宋" w:eastAsia="仿宋" w:hAnsi="仿宋" w:cs="仿宋"/>
          <w:sz w:val="28"/>
          <w:szCs w:val="28"/>
        </w:rPr>
        <w:t>)</w:t>
      </w:r>
      <w:r w:rsidRPr="002F5C5F">
        <w:rPr>
          <w:rFonts w:ascii="仿宋" w:eastAsia="仿宋" w:hAnsi="仿宋" w:cs="仿宋" w:hint="eastAsia"/>
          <w:sz w:val="28"/>
          <w:szCs w:val="28"/>
        </w:rPr>
        <w:t>，我司需留存2联；每月25号之前将发票寄于我司进行财务报账。</w:t>
      </w:r>
    </w:p>
    <w:p w:rsidR="00176765" w:rsidRDefault="00176765" w:rsidP="004469B1">
      <w:pPr>
        <w:widowControl/>
        <w:autoSpaceDE w:val="0"/>
        <w:autoSpaceDN w:val="0"/>
        <w:adjustRightInd w:val="0"/>
        <w:spacing w:line="400" w:lineRule="exact"/>
        <w:jc w:val="left"/>
        <w:rPr>
          <w:rFonts w:ascii="仿宋" w:eastAsia="仿宋" w:hAnsi="仿宋" w:cs="仿宋"/>
          <w:sz w:val="28"/>
          <w:szCs w:val="28"/>
        </w:rPr>
      </w:pPr>
      <w:r w:rsidRPr="002F5C5F">
        <w:rPr>
          <w:rFonts w:ascii="仿宋" w:eastAsia="仿宋" w:hAnsi="仿宋" w:cs="仿宋" w:hint="eastAsia"/>
          <w:sz w:val="28"/>
          <w:szCs w:val="28"/>
        </w:rPr>
        <w:t>4、合同期内分批送货、分批付款，以收到供货方开具相关批次货品等额有效合法的增值税专用发票后的</w:t>
      </w:r>
      <w:r w:rsidR="009667EF">
        <w:rPr>
          <w:rFonts w:ascii="仿宋" w:eastAsia="仿宋" w:hAnsi="仿宋" w:cs="仿宋"/>
          <w:sz w:val="28"/>
          <w:szCs w:val="28"/>
        </w:rPr>
        <w:t>60</w:t>
      </w:r>
      <w:r w:rsidRPr="002F5C5F">
        <w:rPr>
          <w:rFonts w:ascii="仿宋" w:eastAsia="仿宋" w:hAnsi="仿宋" w:cs="仿宋" w:hint="eastAsia"/>
          <w:sz w:val="28"/>
          <w:szCs w:val="28"/>
        </w:rPr>
        <w:t>个工作日内以转账方式付清该批次货款。</w:t>
      </w:r>
    </w:p>
    <w:p w:rsidR="009562B1" w:rsidRDefault="009562B1" w:rsidP="004469B1">
      <w:pPr>
        <w:widowControl/>
        <w:autoSpaceDE w:val="0"/>
        <w:autoSpaceDN w:val="0"/>
        <w:adjustRightInd w:val="0"/>
        <w:spacing w:line="400" w:lineRule="exact"/>
        <w:jc w:val="left"/>
        <w:rPr>
          <w:rFonts w:ascii="仿宋" w:eastAsia="仿宋" w:hAnsi="仿宋" w:cs="仿宋"/>
          <w:sz w:val="28"/>
          <w:szCs w:val="28"/>
        </w:rPr>
      </w:pPr>
      <w:r>
        <w:rPr>
          <w:rFonts w:ascii="仿宋" w:eastAsia="仿宋" w:hAnsi="仿宋" w:cs="仿宋" w:hint="eastAsia"/>
          <w:sz w:val="28"/>
          <w:szCs w:val="28"/>
        </w:rPr>
        <w:t>九</w:t>
      </w:r>
      <w:r w:rsidRPr="002F5C5F">
        <w:rPr>
          <w:rFonts w:ascii="仿宋" w:eastAsia="仿宋" w:hAnsi="仿宋" w:cs="仿宋" w:hint="eastAsia"/>
          <w:sz w:val="28"/>
          <w:szCs w:val="28"/>
        </w:rPr>
        <w:t>、</w:t>
      </w:r>
      <w:r>
        <w:rPr>
          <w:rFonts w:ascii="仿宋" w:eastAsia="仿宋" w:hAnsi="仿宋" w:cs="仿宋" w:hint="eastAsia"/>
          <w:sz w:val="28"/>
          <w:szCs w:val="28"/>
        </w:rPr>
        <w:t>附件</w:t>
      </w:r>
    </w:p>
    <w:p w:rsidR="009562B1" w:rsidRPr="002F5C5F" w:rsidRDefault="009562B1" w:rsidP="004469B1">
      <w:pPr>
        <w:widowControl/>
        <w:autoSpaceDE w:val="0"/>
        <w:autoSpaceDN w:val="0"/>
        <w:adjustRightInd w:val="0"/>
        <w:spacing w:line="400" w:lineRule="exact"/>
        <w:jc w:val="left"/>
        <w:rPr>
          <w:rFonts w:ascii="仿宋" w:eastAsia="仿宋" w:hAnsi="仿宋" w:cs="仿宋"/>
          <w:sz w:val="28"/>
          <w:szCs w:val="28"/>
        </w:rPr>
      </w:pPr>
      <w:r>
        <w:rPr>
          <w:rFonts w:ascii="仿宋" w:eastAsia="仿宋" w:hAnsi="仿宋" w:cs="仿宋" w:hint="eastAsia"/>
          <w:sz w:val="28"/>
          <w:szCs w:val="28"/>
        </w:rPr>
        <w:t>《登机牌印刷技术参数要求》</w:t>
      </w:r>
    </w:p>
    <w:p w:rsidR="004469B1" w:rsidRDefault="00176765" w:rsidP="004469B1">
      <w:pPr>
        <w:jc w:val="center"/>
        <w:rPr>
          <w:rFonts w:ascii="仿宋" w:eastAsia="仿宋" w:hAnsi="仿宋" w:cs="仿宋"/>
          <w:sz w:val="28"/>
          <w:szCs w:val="28"/>
        </w:rPr>
      </w:pPr>
      <w:r w:rsidRPr="002F5C5F">
        <w:rPr>
          <w:rFonts w:ascii="仿宋" w:eastAsia="仿宋" w:hAnsi="仿宋" w:cs="仿宋"/>
          <w:sz w:val="28"/>
          <w:szCs w:val="28"/>
        </w:rPr>
        <w:br w:type="page"/>
      </w:r>
    </w:p>
    <w:p w:rsidR="004469B1" w:rsidRDefault="004469B1" w:rsidP="004469B1">
      <w:pPr>
        <w:rPr>
          <w:rFonts w:ascii="宋体" w:eastAsia="宋体" w:hAnsi="宋体"/>
          <w:b/>
          <w:sz w:val="36"/>
          <w:szCs w:val="36"/>
        </w:rPr>
      </w:pPr>
      <w:r>
        <w:rPr>
          <w:rFonts w:ascii="宋体" w:eastAsia="宋体" w:hAnsi="宋体" w:hint="eastAsia"/>
          <w:b/>
          <w:sz w:val="36"/>
          <w:szCs w:val="36"/>
        </w:rPr>
        <w:lastRenderedPageBreak/>
        <w:t>附件</w:t>
      </w:r>
    </w:p>
    <w:p w:rsidR="00176765" w:rsidRPr="002F5C5F" w:rsidRDefault="00176765" w:rsidP="004469B1">
      <w:pPr>
        <w:jc w:val="center"/>
        <w:rPr>
          <w:rFonts w:ascii="宋体" w:eastAsia="宋体" w:hAnsi="宋体"/>
          <w:b/>
          <w:sz w:val="36"/>
          <w:szCs w:val="36"/>
        </w:rPr>
      </w:pPr>
      <w:r w:rsidRPr="002F5C5F">
        <w:rPr>
          <w:rFonts w:ascii="宋体" w:eastAsia="宋体" w:hAnsi="宋体" w:hint="eastAsia"/>
          <w:b/>
          <w:sz w:val="36"/>
          <w:szCs w:val="36"/>
        </w:rPr>
        <w:t>登机牌</w:t>
      </w:r>
      <w:r w:rsidR="00F73719" w:rsidRPr="002F5C5F">
        <w:rPr>
          <w:rFonts w:ascii="宋体" w:eastAsia="宋体" w:hAnsi="宋体" w:hint="eastAsia"/>
          <w:b/>
          <w:sz w:val="36"/>
          <w:szCs w:val="36"/>
        </w:rPr>
        <w:t>印刷技术参数要求</w:t>
      </w: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hint="eastAsia"/>
          <w:sz w:val="24"/>
          <w:szCs w:val="20"/>
        </w:rPr>
        <w:t xml:space="preserve">1.  </w:t>
      </w:r>
      <w:r w:rsidRPr="00B34CC8">
        <w:rPr>
          <w:rFonts w:ascii="仿宋" w:eastAsia="仿宋" w:hAnsi="仿宋" w:cs="仿宋" w:hint="eastAsia"/>
          <w:sz w:val="24"/>
          <w:szCs w:val="24"/>
        </w:rPr>
        <w:t xml:space="preserve">热敏介质 </w:t>
      </w: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密度Grammage (cf. IATA 722e PSC 17) .............175 +/- 17 grams per square meter</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厚度Thickness (cf. IATA 722e PSC 17) : ........................185+/-13μm</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其他性质（硬度，光洁度，等等）</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热敏性: 中等偏上，允许打印速度高于5英寸/秒。通过选择高热敏性的纸张就有可能降低所需能量并提高打印头寿命。</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保护: 打印头表面的保护层可降低纸张对打印头的摩擦，从而提高打印头寿命。</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光密度至少1.20，对所有相关产品，打印的图形应是黑而一致的。</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缺点所用纸张不应产生大量灰尘，表面无孔洞，它将影响预防性维护的频率。</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xml:space="preserve">2.  边界要求 </w:t>
      </w: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xml:space="preserve">应符合以下标准 </w:t>
      </w: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-切割直且光滑边缘，无卷边卷角。</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-孔洞线建议在整个宽度方向上撕开两张票椐的力为60N—100N。</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 磁条：磁条应能应用于涂覆工艺或热传导。</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3.  预打印要求</w:t>
      </w: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热敏表面：应用可以经受240°C并防止将墨水残渣传到打印头上的特殊墨水，此外，这些墨水不应该包含任何研磨物质（例如二氧化钛）或其他影响打印头保护层的物质。</w:t>
      </w:r>
    </w:p>
    <w:p w:rsidR="004469B1" w:rsidRPr="00B34CC8" w:rsidRDefault="004469B1" w:rsidP="004469B1">
      <w:pPr>
        <w:tabs>
          <w:tab w:val="num" w:pos="360"/>
        </w:tabs>
        <w:ind w:left="360" w:hanging="360"/>
        <w:rPr>
          <w:rFonts w:ascii="仿宋" w:eastAsia="仿宋" w:hAnsi="仿宋" w:cs="仿宋"/>
          <w:sz w:val="24"/>
          <w:szCs w:val="24"/>
        </w:rPr>
      </w:pPr>
    </w:p>
    <w:p w:rsidR="004469B1" w:rsidRPr="00B34CC8" w:rsidRDefault="004469B1" w:rsidP="004469B1">
      <w:pPr>
        <w:tabs>
          <w:tab w:val="num" w:pos="360"/>
        </w:tabs>
        <w:ind w:left="360" w:hanging="360"/>
        <w:rPr>
          <w:rFonts w:ascii="仿宋" w:eastAsia="仿宋" w:hAnsi="仿宋" w:cs="仿宋"/>
          <w:sz w:val="24"/>
          <w:szCs w:val="24"/>
        </w:rPr>
      </w:pPr>
      <w:r w:rsidRPr="00B34CC8">
        <w:rPr>
          <w:rFonts w:ascii="仿宋" w:eastAsia="仿宋" w:hAnsi="仿宋" w:cs="仿宋" w:hint="eastAsia"/>
          <w:sz w:val="24"/>
          <w:szCs w:val="24"/>
        </w:rPr>
        <w:t>预打印可采用平版印刷或flexography 方法。</w:t>
      </w:r>
    </w:p>
    <w:p w:rsidR="00176765" w:rsidRPr="002F5C5F" w:rsidRDefault="004469B1" w:rsidP="00176765">
      <w:pPr>
        <w:tabs>
          <w:tab w:val="num" w:pos="360"/>
        </w:tabs>
        <w:ind w:left="360" w:hanging="360"/>
        <w:rPr>
          <w:rFonts w:ascii="仿宋" w:eastAsia="仿宋" w:hAnsi="仿宋" w:cs="仿宋"/>
          <w:sz w:val="28"/>
          <w:szCs w:val="28"/>
        </w:rPr>
      </w:pPr>
      <w:r w:rsidRPr="00F35841">
        <w:rPr>
          <w:rFonts w:ascii="仿宋" w:eastAsia="仿宋" w:hAnsi="仿宋" w:cs="仿宋"/>
          <w:b/>
          <w:noProof/>
          <w:sz w:val="24"/>
          <w:szCs w:val="24"/>
        </w:rPr>
        <w:lastRenderedPageBreak/>
        <w:drawing>
          <wp:anchor distT="0" distB="0" distL="114300" distR="114300" simplePos="0" relativeHeight="251659264" behindDoc="1" locked="0" layoutInCell="1" allowOverlap="1" wp14:anchorId="4CB0C2FF" wp14:editId="343590C5">
            <wp:simplePos x="0" y="0"/>
            <wp:positionH relativeFrom="margin">
              <wp:align>center</wp:align>
            </wp:positionH>
            <wp:positionV relativeFrom="paragraph">
              <wp:posOffset>118</wp:posOffset>
            </wp:positionV>
            <wp:extent cx="6614160" cy="33242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4160"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192" w:rsidRPr="00A451F0" w:rsidRDefault="003D5192" w:rsidP="00A451F0">
      <w:pPr>
        <w:widowControl/>
        <w:jc w:val="left"/>
        <w:rPr>
          <w:rFonts w:ascii="仿宋" w:eastAsia="仿宋" w:hAnsi="仿宋"/>
          <w:sz w:val="24"/>
          <w:szCs w:val="24"/>
        </w:rPr>
      </w:pPr>
    </w:p>
    <w:sectPr w:rsidR="003D5192" w:rsidRPr="00A451F0" w:rsidSect="00A451F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2F" w:rsidRDefault="0089402F" w:rsidP="009562B1">
      <w:r>
        <w:separator/>
      </w:r>
    </w:p>
  </w:endnote>
  <w:endnote w:type="continuationSeparator" w:id="0">
    <w:p w:rsidR="0089402F" w:rsidRDefault="0089402F" w:rsidP="009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2F" w:rsidRDefault="0089402F" w:rsidP="009562B1">
      <w:r>
        <w:separator/>
      </w:r>
    </w:p>
  </w:footnote>
  <w:footnote w:type="continuationSeparator" w:id="0">
    <w:p w:rsidR="0089402F" w:rsidRDefault="0089402F" w:rsidP="009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92"/>
    <w:rsid w:val="000060B3"/>
    <w:rsid w:val="000652F1"/>
    <w:rsid w:val="00093B0E"/>
    <w:rsid w:val="00131844"/>
    <w:rsid w:val="00176765"/>
    <w:rsid w:val="002F5C5F"/>
    <w:rsid w:val="0032362E"/>
    <w:rsid w:val="00324BAB"/>
    <w:rsid w:val="00351851"/>
    <w:rsid w:val="003D5192"/>
    <w:rsid w:val="004469B1"/>
    <w:rsid w:val="006C6748"/>
    <w:rsid w:val="007123D4"/>
    <w:rsid w:val="007E5555"/>
    <w:rsid w:val="00821CB1"/>
    <w:rsid w:val="0089402F"/>
    <w:rsid w:val="009562B1"/>
    <w:rsid w:val="009667EF"/>
    <w:rsid w:val="00A451F0"/>
    <w:rsid w:val="00AC672A"/>
    <w:rsid w:val="00BE62FC"/>
    <w:rsid w:val="00C51180"/>
    <w:rsid w:val="00E2775B"/>
    <w:rsid w:val="00F37699"/>
    <w:rsid w:val="00F7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D98F"/>
  <w15:chartTrackingRefBased/>
  <w15:docId w15:val="{C768722D-E9B7-49CC-BD7C-CC71FA5A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CB1"/>
    <w:rPr>
      <w:sz w:val="18"/>
      <w:szCs w:val="18"/>
    </w:rPr>
  </w:style>
  <w:style w:type="character" w:customStyle="1" w:styleId="a5">
    <w:name w:val="批注框文本 字符"/>
    <w:basedOn w:val="a0"/>
    <w:link w:val="a4"/>
    <w:uiPriority w:val="99"/>
    <w:semiHidden/>
    <w:rsid w:val="00821CB1"/>
    <w:rPr>
      <w:sz w:val="18"/>
      <w:szCs w:val="18"/>
    </w:rPr>
  </w:style>
  <w:style w:type="paragraph" w:styleId="a6">
    <w:name w:val="List Paragraph"/>
    <w:basedOn w:val="a"/>
    <w:link w:val="a7"/>
    <w:uiPriority w:val="99"/>
    <w:qFormat/>
    <w:rsid w:val="00176765"/>
    <w:pPr>
      <w:ind w:firstLineChars="200" w:firstLine="420"/>
    </w:pPr>
    <w:rPr>
      <w:rFonts w:ascii="Times New Roman" w:eastAsia="宋体" w:hAnsi="Times New Roman" w:cs="Times New Roman"/>
      <w:szCs w:val="24"/>
    </w:rPr>
  </w:style>
  <w:style w:type="character" w:customStyle="1" w:styleId="a7">
    <w:name w:val="列出段落 字符"/>
    <w:link w:val="a6"/>
    <w:uiPriority w:val="99"/>
    <w:qFormat/>
    <w:rsid w:val="00176765"/>
    <w:rPr>
      <w:rFonts w:ascii="Times New Roman" w:eastAsia="宋体" w:hAnsi="Times New Roman" w:cs="Times New Roman"/>
      <w:szCs w:val="24"/>
    </w:rPr>
  </w:style>
  <w:style w:type="paragraph" w:styleId="a8">
    <w:name w:val="header"/>
    <w:basedOn w:val="a"/>
    <w:link w:val="a9"/>
    <w:uiPriority w:val="99"/>
    <w:unhideWhenUsed/>
    <w:rsid w:val="009562B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562B1"/>
    <w:rPr>
      <w:sz w:val="18"/>
      <w:szCs w:val="18"/>
    </w:rPr>
  </w:style>
  <w:style w:type="paragraph" w:styleId="aa">
    <w:name w:val="footer"/>
    <w:basedOn w:val="a"/>
    <w:link w:val="ab"/>
    <w:uiPriority w:val="99"/>
    <w:unhideWhenUsed/>
    <w:rsid w:val="009562B1"/>
    <w:pPr>
      <w:tabs>
        <w:tab w:val="center" w:pos="4153"/>
        <w:tab w:val="right" w:pos="8306"/>
      </w:tabs>
      <w:snapToGrid w:val="0"/>
      <w:jc w:val="left"/>
    </w:pPr>
    <w:rPr>
      <w:sz w:val="18"/>
      <w:szCs w:val="18"/>
    </w:rPr>
  </w:style>
  <w:style w:type="character" w:customStyle="1" w:styleId="ab">
    <w:name w:val="页脚 字符"/>
    <w:basedOn w:val="a0"/>
    <w:link w:val="aa"/>
    <w:uiPriority w:val="99"/>
    <w:rsid w:val="009562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717B-7E9A-4EE9-8424-2BC760E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潘咏怡</dc:creator>
  <cp:keywords/>
  <dc:description/>
  <cp:lastModifiedBy>林琳</cp:lastModifiedBy>
  <cp:revision>10</cp:revision>
  <cp:lastPrinted>2023-12-25T06:26:00Z</cp:lastPrinted>
  <dcterms:created xsi:type="dcterms:W3CDTF">2023-12-06T02:59:00Z</dcterms:created>
  <dcterms:modified xsi:type="dcterms:W3CDTF">2023-12-25T06:26:00Z</dcterms:modified>
</cp:coreProperties>
</file>