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78" w:rsidRDefault="00C9768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珠海机场</w:t>
      </w:r>
      <w:r w:rsidR="00AE69FC">
        <w:rPr>
          <w:rFonts w:ascii="仿宋_GB2312" w:eastAsia="仿宋_GB2312" w:hint="eastAsia"/>
          <w:b/>
          <w:sz w:val="32"/>
          <w:szCs w:val="32"/>
        </w:rPr>
        <w:t>CD值机岛航显设备采购</w:t>
      </w:r>
    </w:p>
    <w:p w:rsidR="000E1478" w:rsidRDefault="00AE69F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采购需求</w:t>
      </w:r>
      <w:r w:rsidR="00C97681">
        <w:rPr>
          <w:rFonts w:ascii="仿宋_GB2312" w:eastAsia="仿宋_GB2312" w:hint="eastAsia"/>
          <w:b/>
          <w:sz w:val="32"/>
          <w:szCs w:val="32"/>
        </w:rPr>
        <w:t>文件</w:t>
      </w:r>
    </w:p>
    <w:p w:rsidR="000E1478" w:rsidRDefault="00AE69FC">
      <w:pPr>
        <w:pStyle w:val="a3"/>
        <w:numPr>
          <w:ilvl w:val="0"/>
          <w:numId w:val="1"/>
        </w:numPr>
        <w:spacing w:before="100" w:beforeAutospacing="1" w:after="100" w:afterAutospacing="1"/>
        <w:ind w:firstLineChars="0"/>
        <w:contextualSpacing/>
        <w:rPr>
          <w:rFonts w:ascii="Times New Roman" w:eastAsia="宋体" w:hAnsi="宋体" w:cs="Times New Roman"/>
          <w:b/>
          <w:bCs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b/>
          <w:bCs/>
          <w:kern w:val="0"/>
          <w:sz w:val="24"/>
          <w:szCs w:val="21"/>
        </w:rPr>
        <w:t>需求清单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4"/>
        <w:gridCol w:w="757"/>
        <w:gridCol w:w="5036"/>
        <w:gridCol w:w="444"/>
        <w:gridCol w:w="444"/>
        <w:gridCol w:w="1304"/>
      </w:tblGrid>
      <w:tr w:rsidR="000E1478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D79B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品牌型号</w:t>
            </w:r>
          </w:p>
        </w:tc>
      </w:tr>
      <w:tr w:rsidR="000E1478">
        <w:trPr>
          <w:trHeight w:val="375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8" w:rsidRDefault="00AE69F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（32寸）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8" w:rsidRDefault="00AE69F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屏幕尺寸：32英寸；屏幕比例：16:9；最大分辨率：1920x1080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点距：0.36375mm；亮度：400cd/㎡；动态对比度：500000:1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静态对比度：1100:1；黑白响应时间：10ms；可视角度：178/178°；显示色彩：16.7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百万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色；显示语言：英语，德语，法语，意大利语，西班牙语，俄语，葡萄牙语，土耳其语，简体中文等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输入端口：DisplayPort（1.2），HDMI，DVI-D，VGA（通过 DVI），USB，音频输入；输出端口：音频输出；控制端口：RJ45，RS232C；其他端口：USB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扬声器：内置音箱（2×10W）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机身颜色：黑色；产品尺寸：724.5×424×56.4mm；产品重量：6kg；VESA壁挂：200x200mm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电源性能：100-240V，50/60Hz；消耗功率：标准：53W、EPA 6.0：44W、待机：&lt;0.4W；工作温度：0-40℃；存储温度：-20-60℃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质保时间：3年，全球联保，享受三包服务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飞利浦32BDL4550D</w:t>
            </w:r>
          </w:p>
        </w:tc>
      </w:tr>
      <w:tr w:rsidR="000E1478">
        <w:trPr>
          <w:trHeight w:val="202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8" w:rsidRDefault="00AE69F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安卓盒子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478" w:rsidRDefault="00AE69FC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CPU：ARM</w:t>
            </w:r>
            <w:r>
              <w:rPr>
                <w:rFonts w:ascii="Calibri" w:eastAsia="仿宋" w:hAnsi="Calibri" w:cs="Calibri"/>
                <w:color w:val="000000"/>
                <w:kern w:val="0"/>
                <w:sz w:val="18"/>
                <w:szCs w:val="18"/>
                <w:lang w:bidi="ar"/>
              </w:rPr>
              <w:t>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Cortex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-A17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四核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1.8GHz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GPU：ARM</w:t>
            </w:r>
            <w:r>
              <w:rPr>
                <w:rFonts w:ascii="Calibri" w:eastAsia="仿宋" w:hAnsi="Calibri" w:cs="Calibri"/>
                <w:color w:val="000000"/>
                <w:kern w:val="0"/>
                <w:sz w:val="18"/>
                <w:szCs w:val="18"/>
                <w:lang w:bidi="ar"/>
              </w:rPr>
              <w:t>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Mali-T760 MP4 支持OpenGL ES 1.1/2.0 /3.0,OpenVG1.1,OpenCL,Directx11,内嵌高性能2D加速硬件,支持4K H.264和10bits H.265视频解码,1080P多格式视频解码,1080P视频编码,支持H.264,VP8和MVC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内存：4GB 双通道DDR3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存储：32GB 高速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eMMC,MicroSD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(TF)卡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电源管理：ACT8846 PMU芯片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以太网：10/100/1000Mbps以太网 (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Realtek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RTL8211E)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无线网络：集成二合一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WiFi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模块（AP6335）,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WiFi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2.4GHz/5GHz双频,支持802.11a/b/g/n/ac协议,Bluetooth 4.0（支持BLE）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视频：支持多路视频高清输出：1 x HDMI 2.0,支持4K@60帧输出;1 x VGA,支持1080P输出;1 x MIPI、1 x EDP、2 x LVDS 液晶屏显示接口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USB：2 x USB2.0 HOST,1 x USB2.0 OTG,在板背面保留4组USB2.0接口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红外：1 x 红外接收头,支持红外遥控功能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LED：1 x 电源状态LED (蓝色),1 x 自定义LED (绿色)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按键：1 x 复位键,1 x 电源键,1 x 升级键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调试：1 x 调试串口,用于开发调试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预留接口：84 Pins排针：MIPI、MIPI-CSI、Dual LVDS、EDP、PWM、SPI、UART、ADC、GPIO、I2C、I2S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电源：DC5V - 2.5A(通过DC4.0*1.7mm座供电)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系统：Android 4.4、5.1/Ubuntu 14.04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尺寸：118mm × 85mm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重量：77g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操作系统：Android5.1(必须提供操作系统签名,否则产品无效）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8" w:rsidRDefault="00AE69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兆翔科技</w:t>
            </w:r>
            <w:proofErr w:type="gramEnd"/>
          </w:p>
        </w:tc>
      </w:tr>
    </w:tbl>
    <w:p w:rsidR="000E1478" w:rsidRDefault="000E1478">
      <w:pPr>
        <w:pStyle w:val="a3"/>
        <w:spacing w:before="100" w:beforeAutospacing="1" w:after="100" w:afterAutospacing="1"/>
        <w:ind w:left="420" w:firstLineChars="0" w:firstLine="0"/>
        <w:contextualSpacing/>
        <w:rPr>
          <w:rFonts w:ascii="Times New Roman" w:eastAsia="宋体" w:hAnsi="宋体" w:cs="Times New Roman"/>
          <w:b/>
          <w:bCs/>
          <w:kern w:val="0"/>
          <w:sz w:val="24"/>
          <w:szCs w:val="21"/>
        </w:rPr>
      </w:pPr>
    </w:p>
    <w:p w:rsidR="000E1478" w:rsidRDefault="00AE69F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contextualSpacing/>
        <w:rPr>
          <w:rFonts w:ascii="仿宋" w:eastAsia="仿宋" w:hAnsi="仿宋" w:cs="Times New Roman"/>
          <w:b/>
          <w:bCs/>
          <w:kern w:val="0"/>
          <w:sz w:val="28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1"/>
        </w:rPr>
        <w:t>供应商资格要求</w:t>
      </w:r>
    </w:p>
    <w:p w:rsidR="000E1478" w:rsidRDefault="00AE69FC">
      <w:pPr>
        <w:pStyle w:val="a3"/>
        <w:spacing w:before="100" w:beforeAutospacing="1" w:after="100" w:afterAutospacing="1" w:line="360" w:lineRule="auto"/>
        <w:ind w:left="426" w:firstLine="48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供应商必须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是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在中华人民共和国境内注册的独立法人或其他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组织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，持有合法有效的营业执照或法人登记证书复印件（加盖公章）。</w:t>
      </w:r>
    </w:p>
    <w:p w:rsidR="000E1478" w:rsidRDefault="00AE69F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contextualSpacing/>
        <w:rPr>
          <w:rFonts w:ascii="仿宋" w:eastAsia="仿宋" w:hAnsi="仿宋" w:cs="Times New Roman"/>
          <w:b/>
          <w:bCs/>
          <w:kern w:val="0"/>
          <w:sz w:val="28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1"/>
        </w:rPr>
        <w:t>其他</w:t>
      </w:r>
      <w:r>
        <w:rPr>
          <w:rFonts w:ascii="仿宋" w:eastAsia="仿宋" w:hAnsi="仿宋" w:cs="Times New Roman"/>
          <w:b/>
          <w:bCs/>
          <w:kern w:val="0"/>
          <w:sz w:val="28"/>
          <w:szCs w:val="21"/>
        </w:rPr>
        <w:t>要求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1"/>
        </w:rPr>
        <w:t>：</w:t>
      </w:r>
    </w:p>
    <w:p w:rsidR="000E1478" w:rsidRDefault="00AE69FC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货物要求：</w:t>
      </w:r>
    </w:p>
    <w:p w:rsidR="000E1478" w:rsidRDefault="00AE69FC">
      <w:pPr>
        <w:pStyle w:val="a3"/>
        <w:spacing w:before="100" w:beforeAutospacing="1" w:after="100" w:afterAutospacing="1" w:line="360" w:lineRule="auto"/>
        <w:ind w:left="840" w:firstLineChars="0" w:firstLine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供应商须符合该项目需求清单品牌型号。</w:t>
      </w:r>
    </w:p>
    <w:p w:rsidR="000E1478" w:rsidRDefault="00AE69FC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包装、保险及发运、保管要求：</w:t>
      </w:r>
    </w:p>
    <w:p w:rsidR="000E1478" w:rsidRDefault="00AE69F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设备材料的包装均须有良好的防湿、防锈、防潮、防雨、防腐及防碰撞的措施。凡由于包装不良造成的损失和因此产生的费用均由供应商承担。</w:t>
      </w:r>
    </w:p>
    <w:p w:rsidR="000E1478" w:rsidRDefault="00AE69F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供应商负责将设备材料运到现场过程中的全部运输，包括装卸车、货物现场的搬运。</w:t>
      </w:r>
    </w:p>
    <w:p w:rsidR="000E1478" w:rsidRDefault="00AE69F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所有设备必须提供装箱清单，</w:t>
      </w:r>
      <w:proofErr w:type="gramStart"/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按装</w:t>
      </w:r>
      <w:proofErr w:type="gramEnd"/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箱清单验收货物。</w:t>
      </w:r>
    </w:p>
    <w:p w:rsidR="000E1478" w:rsidRDefault="00AE69F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货物在现场的保管由供应商负责，直至货物验收完毕。</w:t>
      </w:r>
    </w:p>
    <w:p w:rsidR="000E1478" w:rsidRDefault="00AE69F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货物在测试验收合格前的保险由供应商负责，供应商负责为其派出的现场服务人员购买人身意外保险。设备至验收前的包装、保险及发运等环节的费用均由供应商负责。</w:t>
      </w:r>
    </w:p>
    <w:p w:rsidR="000E1478" w:rsidRDefault="00AE69FC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安装及调试要求：</w:t>
      </w:r>
    </w:p>
    <w:p w:rsidR="000E1478" w:rsidRDefault="00AE69FC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供应商须设一名项目负责人，负责协调本项目的管理工作。</w:t>
      </w:r>
    </w:p>
    <w:p w:rsidR="000E1478" w:rsidRDefault="00AE69FC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/>
          <w:kern w:val="0"/>
          <w:sz w:val="24"/>
          <w:szCs w:val="21"/>
        </w:rPr>
        <w:t>供应商须至少</w:t>
      </w:r>
      <w:r w:rsidR="00477D8E">
        <w:rPr>
          <w:rFonts w:ascii="仿宋" w:eastAsia="仿宋" w:hAnsi="仿宋" w:cs="Times New Roman" w:hint="eastAsia"/>
          <w:b/>
          <w:kern w:val="0"/>
          <w:sz w:val="24"/>
          <w:szCs w:val="21"/>
        </w:rPr>
        <w:t>保证</w:t>
      </w:r>
      <w:r>
        <w:rPr>
          <w:rFonts w:ascii="仿宋" w:eastAsia="仿宋" w:hAnsi="仿宋" w:cs="Times New Roman" w:hint="eastAsia"/>
          <w:b/>
          <w:kern w:val="0"/>
          <w:sz w:val="24"/>
          <w:szCs w:val="21"/>
        </w:rPr>
        <w:t>有航班信息显示系统建设单位（厦门兆翔智能科</w:t>
      </w:r>
      <w:bookmarkStart w:id="0" w:name="_GoBack"/>
      <w:bookmarkEnd w:id="0"/>
      <w:r>
        <w:rPr>
          <w:rFonts w:ascii="仿宋" w:eastAsia="仿宋" w:hAnsi="仿宋" w:cs="Times New Roman" w:hint="eastAsia"/>
          <w:b/>
          <w:kern w:val="0"/>
          <w:sz w:val="24"/>
          <w:szCs w:val="21"/>
        </w:rPr>
        <w:t>技有限公司）的技术工程师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负责安卓盒子设备</w:t>
      </w:r>
      <w:r w:rsidR="00477D8E">
        <w:rPr>
          <w:rFonts w:ascii="仿宋" w:eastAsia="仿宋" w:hAnsi="仿宋" w:cs="Times New Roman" w:hint="eastAsia"/>
          <w:bCs/>
          <w:kern w:val="0"/>
          <w:sz w:val="24"/>
          <w:szCs w:val="21"/>
        </w:rPr>
        <w:t>技术支持及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调试工作，并保证所供安卓盒子能够完全匹配接入现有航班信息显示系统使用。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lastRenderedPageBreak/>
        <w:t>在安装部署期间须解决安装接入过程中出现的一切技术问题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。</w:t>
      </w:r>
    </w:p>
    <w:p w:rsidR="000E1478" w:rsidRDefault="00AE69FC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供应商须在供货后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3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日内完成所有设备的测试及调优工作，确保设备达到可用状态。</w:t>
      </w:r>
    </w:p>
    <w:p w:rsidR="000E1478" w:rsidRDefault="00AE69FC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测试、安装及调试工作所需的工具、设施、物料由供应商自备、自费运到现场，完工后自费搬走。</w:t>
      </w:r>
    </w:p>
    <w:p w:rsidR="000E1478" w:rsidRDefault="00AE69FC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货物质量和合法来源保障：</w:t>
      </w:r>
    </w:p>
    <w:p w:rsidR="000E1478" w:rsidRDefault="00AE69FC">
      <w:pPr>
        <w:pStyle w:val="a3"/>
        <w:spacing w:before="100" w:beforeAutospacing="1" w:after="100" w:afterAutospacing="1" w:line="360" w:lineRule="auto"/>
        <w:ind w:left="426" w:firstLine="48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为了保障产品质量及售后服务，供应商提供的所有设备必须为原装、全新、未经开箱产品。</w:t>
      </w:r>
      <w:r>
        <w:rPr>
          <w:rFonts w:ascii="仿宋" w:eastAsia="仿宋" w:hAnsi="仿宋" w:cs="Times New Roman" w:hint="eastAsia"/>
          <w:b/>
          <w:kern w:val="0"/>
          <w:sz w:val="24"/>
          <w:szCs w:val="21"/>
        </w:rPr>
        <w:t>成交供应商须在供货时提供所投设备生产厂商出具</w:t>
      </w:r>
      <w:r>
        <w:rPr>
          <w:rFonts w:ascii="仿宋" w:eastAsia="仿宋" w:hAnsi="仿宋" w:cs="Times New Roman"/>
          <w:b/>
          <w:kern w:val="0"/>
          <w:sz w:val="24"/>
          <w:szCs w:val="21"/>
        </w:rPr>
        <w:t>的</w:t>
      </w:r>
      <w:r>
        <w:rPr>
          <w:rFonts w:ascii="仿宋" w:eastAsia="仿宋" w:hAnsi="仿宋" w:cs="Times New Roman" w:hint="eastAsia"/>
          <w:b/>
          <w:kern w:val="0"/>
          <w:sz w:val="24"/>
          <w:szCs w:val="21"/>
        </w:rPr>
        <w:t>原厂设备证明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，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送至本单位签收。如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无法提供或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提供的证明文件不全或存在虚假情况，我方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有权无责任取消合同，若存在虚假情况的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将向有关部门举报虚假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事宜，供应商须承担因此造成的一切法律责任，包括但不限于税款、滞纳金、罚款等损失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。</w:t>
      </w:r>
    </w:p>
    <w:p w:rsidR="000E1478" w:rsidRDefault="00AE69FC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货物检验要求：</w:t>
      </w:r>
    </w:p>
    <w:p w:rsidR="000E1478" w:rsidRDefault="00AE69F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货物的拆箱、测试等项工作由供应商负责，但必须在采购人指定人员的参与下进行。</w:t>
      </w:r>
    </w:p>
    <w:p w:rsidR="000E1478" w:rsidRDefault="00AE69F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所有货物在开箱时必须完好，无破损。货物须与装箱清单相符。数量、质量及性能不低于本次技术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需求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中提出的要求。</w:t>
      </w:r>
    </w:p>
    <w:p w:rsidR="000E1478" w:rsidRDefault="00AE69FC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货物保修及服务要求：</w:t>
      </w:r>
    </w:p>
    <w:p w:rsidR="000E1478" w:rsidRDefault="00AE69FC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/>
          <w:bCs/>
          <w:kern w:val="0"/>
          <w:sz w:val="24"/>
          <w:szCs w:val="21"/>
        </w:rPr>
        <w:t>自验收合格之日起对本项目的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设备质量保证期3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年。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在保修期内，发现由于设备材料、设计或工艺不良造成的故障，供应商应研究故障原因，并迅速修复或免费进行更换，直至采购人满意。</w:t>
      </w:r>
    </w:p>
    <w:p w:rsidR="000E1478" w:rsidRDefault="00AE69FC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供应商须提供现场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技术支持服务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；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10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分钟内响应电话服务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，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接报</w:t>
      </w:r>
      <w:proofErr w:type="gramStart"/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障电话</w:t>
      </w:r>
      <w:proofErr w:type="gramEnd"/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后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2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小时内到达现场，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4小时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内完成故障设备更换，3个工作日内更换新设备或5个工作日内修复故障设备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。</w:t>
      </w:r>
    </w:p>
    <w:p w:rsidR="000E1478" w:rsidRDefault="00AE69FC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供货时间要求：</w:t>
      </w:r>
    </w:p>
    <w:p w:rsidR="000E1478" w:rsidRDefault="00AE69FC">
      <w:pPr>
        <w:pStyle w:val="a3"/>
        <w:spacing w:before="100" w:beforeAutospacing="1" w:after="100" w:afterAutospacing="1" w:line="360" w:lineRule="auto"/>
        <w:ind w:left="426" w:firstLine="48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供应商在签订合同后，须配合《珠海机场值机岛及行李处理系统修复项目》施工情况，根据项目进度分批次进行供货，供货时间由采购人正式通知（形式不限）后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5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个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工作日内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提供货物，供应商须确保有充分的时间备货及运输。</w:t>
      </w:r>
    </w:p>
    <w:p w:rsidR="000E1478" w:rsidRDefault="00AE69FC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lastRenderedPageBreak/>
        <w:t>项目验收及付款要求：</w:t>
      </w:r>
    </w:p>
    <w:p w:rsidR="000E1478" w:rsidRDefault="00AE69FC">
      <w:pPr>
        <w:pStyle w:val="a3"/>
        <w:numPr>
          <w:ilvl w:val="2"/>
          <w:numId w:val="6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项目所有设备完成安装调试后，供应商需提供实施报告、产品合格证及相关项目验收资料给采购人，经双方确认满足验收要求方可验收。</w:t>
      </w:r>
    </w:p>
    <w:p w:rsidR="000E1478" w:rsidRDefault="00AE69FC">
      <w:pPr>
        <w:pStyle w:val="a3"/>
        <w:numPr>
          <w:ilvl w:val="2"/>
          <w:numId w:val="6"/>
        </w:numPr>
        <w:spacing w:before="100" w:beforeAutospacing="1" w:after="100" w:afterAutospacing="1" w:line="360" w:lineRule="auto"/>
        <w:ind w:firstLineChars="0"/>
        <w:contextualSpacing/>
        <w:jc w:val="left"/>
        <w:rPr>
          <w:rFonts w:ascii="仿宋" w:eastAsia="仿宋" w:hAnsi="仿宋" w:cs="Times New Roman"/>
          <w:bCs/>
          <w:kern w:val="0"/>
          <w:sz w:val="24"/>
          <w:szCs w:val="21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验收后供应商提供本项目增值税发票，采购人收到后于6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0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个工作日付款本项目总金额的9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5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%，剩余5%作为质保金，</w:t>
      </w:r>
      <w:proofErr w:type="gramStart"/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待质保</w:t>
      </w:r>
      <w:proofErr w:type="gramEnd"/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期满且服务达标后6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0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个</w:t>
      </w:r>
      <w:r>
        <w:rPr>
          <w:rFonts w:ascii="仿宋" w:eastAsia="仿宋" w:hAnsi="仿宋" w:cs="Times New Roman"/>
          <w:bCs/>
          <w:kern w:val="0"/>
          <w:sz w:val="24"/>
          <w:szCs w:val="21"/>
        </w:rPr>
        <w:t>工作日</w:t>
      </w:r>
      <w:r>
        <w:rPr>
          <w:rFonts w:ascii="仿宋" w:eastAsia="仿宋" w:hAnsi="仿宋" w:cs="Times New Roman" w:hint="eastAsia"/>
          <w:bCs/>
          <w:kern w:val="0"/>
          <w:sz w:val="24"/>
          <w:szCs w:val="21"/>
        </w:rPr>
        <w:t>无息返还质保金。</w:t>
      </w:r>
    </w:p>
    <w:p w:rsidR="000E1478" w:rsidRDefault="000E1478"/>
    <w:sectPr w:rsidR="000E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753"/>
    <w:multiLevelType w:val="multilevel"/>
    <w:tmpl w:val="14B05753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 w:val="0"/>
      </w:r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0710FE"/>
    <w:multiLevelType w:val="multilevel"/>
    <w:tmpl w:val="260710FE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486B0081"/>
    <w:multiLevelType w:val="multilevel"/>
    <w:tmpl w:val="486B0081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4E8F1B01"/>
    <w:multiLevelType w:val="multilevel"/>
    <w:tmpl w:val="4E8F1B01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5926489B"/>
    <w:multiLevelType w:val="multilevel"/>
    <w:tmpl w:val="5926489B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D14686"/>
    <w:multiLevelType w:val="multilevel"/>
    <w:tmpl w:val="78D14686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TJiNTIyNmVkMTU4ZjNhMWVkNWMxYmQxMTJkYWEifQ=="/>
  </w:docVars>
  <w:rsids>
    <w:rsidRoot w:val="72146693"/>
    <w:rsid w:val="000E1478"/>
    <w:rsid w:val="00477D8E"/>
    <w:rsid w:val="00AE69FC"/>
    <w:rsid w:val="00C97681"/>
    <w:rsid w:val="07D2650E"/>
    <w:rsid w:val="0AF45A41"/>
    <w:rsid w:val="12FA3982"/>
    <w:rsid w:val="18062035"/>
    <w:rsid w:val="1B703A43"/>
    <w:rsid w:val="1E8819A8"/>
    <w:rsid w:val="273000B4"/>
    <w:rsid w:val="299F15AB"/>
    <w:rsid w:val="2CB05F1E"/>
    <w:rsid w:val="2E597DB3"/>
    <w:rsid w:val="31DA10CD"/>
    <w:rsid w:val="33AD1F24"/>
    <w:rsid w:val="36483BBD"/>
    <w:rsid w:val="3AC44713"/>
    <w:rsid w:val="489428CA"/>
    <w:rsid w:val="489518C1"/>
    <w:rsid w:val="50941DFA"/>
    <w:rsid w:val="512F4486"/>
    <w:rsid w:val="525F3A52"/>
    <w:rsid w:val="56486329"/>
    <w:rsid w:val="66F678D6"/>
    <w:rsid w:val="670404B3"/>
    <w:rsid w:val="67AA7C19"/>
    <w:rsid w:val="72146693"/>
    <w:rsid w:val="74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3DFDD"/>
  <w15:docId w15:val="{3D844C60-2561-4B6A-9A5D-F7CA61B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xmglk</dc:creator>
  <cp:lastModifiedBy>林琳</cp:lastModifiedBy>
  <cp:revision>4</cp:revision>
  <cp:lastPrinted>2022-05-30T04:10:00Z</cp:lastPrinted>
  <dcterms:created xsi:type="dcterms:W3CDTF">2022-05-29T13:43:00Z</dcterms:created>
  <dcterms:modified xsi:type="dcterms:W3CDTF">2022-06-29T02:19:00Z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EA8C0DD61F7047C393E0A20A0B880C6E</vt:lpwstr>
  </property>
</Properties>
</file>